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5F" w:rsidRPr="00997CBF" w:rsidRDefault="00B81E5F" w:rsidP="00B81E5F">
      <w:pPr>
        <w:spacing w:line="276" w:lineRule="auto"/>
        <w:ind w:firstLine="708"/>
        <w:jc w:val="both"/>
        <w:rPr>
          <w:noProof/>
          <w:sz w:val="22"/>
          <w:szCs w:val="22"/>
          <w:lang w:val="it-IT"/>
        </w:rPr>
      </w:pPr>
      <w:r w:rsidRPr="00997CBF">
        <w:rPr>
          <w:noProof/>
          <w:sz w:val="22"/>
          <w:szCs w:val="22"/>
          <w:lang w:val="it-IT"/>
        </w:rPr>
        <w:t xml:space="preserve">Visto l'articolo 391 della Legge sulla proprietà e sugli altri diritti reali (Gazzetta Ufficiale, nn. 91/96, 68/98, 137/99, 22/00, 73/00, 114/01, 79/06, 141/06, 146/08, 38/09, 153/09, 90/10, 143/12 e 152/14), visto l'articolo 48 comma 1 pto. 5 della Legge sull'autogoverno locale e territoriale (regionale) (Gazzetta Ufficiale, nn. 33/01, 60/01, 129/05, 109/07, 125/08, 36/09, 150/11, 144/12, 123/17 e 98/19), visto l’art. 68 comma 1 dello Statuto della Città di Umag-Umago (Gazzetta Ufficiale della Città di Umago, nn. 9/09, 3/13, 14/13-testo emendato e 9/18), visti gli artt. 5-11 del Decreto sulla gestione degli immobili di proprietà della Città di Umago (Gazzetta Ufficiale della Città di Umago, nn. 15/13, 9/16 e 12/17), nonché vista la Delibera del Sindaco della Città di Umag-Umago, SIGLA AMM.: </w:t>
      </w:r>
      <w:r w:rsidRPr="00997CBF">
        <w:rPr>
          <w:color w:val="000000"/>
          <w:sz w:val="22"/>
          <w:szCs w:val="22"/>
        </w:rPr>
        <w:t>944-01/20-01/22</w:t>
      </w:r>
      <w:r w:rsidRPr="00997CBF">
        <w:rPr>
          <w:noProof/>
          <w:sz w:val="22"/>
          <w:szCs w:val="22"/>
          <w:lang w:val="it-IT"/>
        </w:rPr>
        <w:t>, N. PROT.: 2105/05-02-</w:t>
      </w:r>
      <w:r w:rsidR="00417406">
        <w:rPr>
          <w:noProof/>
          <w:sz w:val="22"/>
          <w:szCs w:val="22"/>
          <w:lang w:val="it-IT"/>
        </w:rPr>
        <w:t>2</w:t>
      </w:r>
      <w:r w:rsidRPr="00997CBF">
        <w:rPr>
          <w:noProof/>
          <w:sz w:val="22"/>
          <w:szCs w:val="22"/>
          <w:lang w:val="it-IT"/>
        </w:rPr>
        <w:t>0-</w:t>
      </w:r>
      <w:r w:rsidR="00417406">
        <w:rPr>
          <w:noProof/>
          <w:sz w:val="22"/>
          <w:szCs w:val="22"/>
          <w:lang w:val="it-IT"/>
        </w:rPr>
        <w:t>3</w:t>
      </w:r>
      <w:r w:rsidR="00913A59" w:rsidRPr="00997CBF">
        <w:rPr>
          <w:noProof/>
          <w:sz w:val="22"/>
          <w:szCs w:val="22"/>
          <w:lang w:val="it-IT"/>
        </w:rPr>
        <w:t>2</w:t>
      </w:r>
      <w:r w:rsidRPr="00997CBF">
        <w:rPr>
          <w:noProof/>
          <w:sz w:val="22"/>
          <w:szCs w:val="22"/>
          <w:lang w:val="it-IT"/>
        </w:rPr>
        <w:t xml:space="preserve"> del </w:t>
      </w:r>
      <w:r w:rsidR="00D57E80" w:rsidRPr="00997CBF">
        <w:rPr>
          <w:noProof/>
          <w:sz w:val="22"/>
          <w:szCs w:val="22"/>
          <w:lang w:val="it-IT"/>
        </w:rPr>
        <w:t>2</w:t>
      </w:r>
      <w:r w:rsidR="00417406">
        <w:rPr>
          <w:noProof/>
          <w:sz w:val="22"/>
          <w:szCs w:val="22"/>
          <w:lang w:val="it-IT"/>
        </w:rPr>
        <w:t>7</w:t>
      </w:r>
      <w:r w:rsidRPr="00997CBF">
        <w:rPr>
          <w:noProof/>
          <w:sz w:val="22"/>
          <w:szCs w:val="22"/>
          <w:lang w:val="it-IT"/>
        </w:rPr>
        <w:t xml:space="preserve"> </w:t>
      </w:r>
      <w:r w:rsidR="00D57E80" w:rsidRPr="00997CBF">
        <w:rPr>
          <w:noProof/>
          <w:sz w:val="22"/>
          <w:szCs w:val="22"/>
          <w:lang w:val="it-IT"/>
        </w:rPr>
        <w:t>aprile</w:t>
      </w:r>
      <w:r w:rsidRPr="00997CBF">
        <w:rPr>
          <w:noProof/>
          <w:sz w:val="22"/>
          <w:szCs w:val="22"/>
          <w:lang w:val="it-IT"/>
        </w:rPr>
        <w:t xml:space="preserve"> 2020, si pubblica il seguente</w:t>
      </w:r>
    </w:p>
    <w:p w:rsidR="00AA461F" w:rsidRPr="00997CBF" w:rsidRDefault="00AA461F" w:rsidP="00685786">
      <w:pPr>
        <w:spacing w:line="276" w:lineRule="auto"/>
        <w:ind w:firstLine="708"/>
        <w:jc w:val="both"/>
        <w:rPr>
          <w:sz w:val="22"/>
          <w:szCs w:val="22"/>
        </w:rPr>
      </w:pPr>
    </w:p>
    <w:p w:rsidR="00D57E80" w:rsidRPr="00997CBF" w:rsidRDefault="00D57E80" w:rsidP="00D57E80">
      <w:pPr>
        <w:spacing w:line="276" w:lineRule="auto"/>
        <w:jc w:val="center"/>
        <w:rPr>
          <w:b/>
          <w:noProof/>
          <w:sz w:val="22"/>
          <w:szCs w:val="22"/>
          <w:lang w:val="it-IT"/>
        </w:rPr>
      </w:pPr>
      <w:r w:rsidRPr="00997CBF">
        <w:rPr>
          <w:b/>
          <w:noProof/>
          <w:sz w:val="22"/>
          <w:szCs w:val="22"/>
          <w:lang w:val="it-IT"/>
        </w:rPr>
        <w:t>B A N D O   D I   C O N C O R S O   P U B B L I C O</w:t>
      </w:r>
    </w:p>
    <w:p w:rsidR="00D57E80" w:rsidRPr="00997CBF" w:rsidRDefault="00D57E80" w:rsidP="00D57E80">
      <w:pPr>
        <w:spacing w:line="276" w:lineRule="auto"/>
        <w:jc w:val="center"/>
        <w:rPr>
          <w:b/>
          <w:noProof/>
          <w:sz w:val="22"/>
          <w:szCs w:val="22"/>
          <w:lang w:val="it-IT"/>
        </w:rPr>
      </w:pPr>
      <w:r w:rsidRPr="00997CBF">
        <w:rPr>
          <w:b/>
          <w:noProof/>
          <w:sz w:val="22"/>
          <w:szCs w:val="22"/>
          <w:lang w:val="it-IT"/>
        </w:rPr>
        <w:t xml:space="preserve">per la vendita </w:t>
      </w:r>
      <w:r w:rsidR="005F3E6C">
        <w:rPr>
          <w:b/>
          <w:noProof/>
          <w:sz w:val="22"/>
          <w:szCs w:val="22"/>
          <w:lang w:val="it-IT"/>
        </w:rPr>
        <w:t>degli immobili</w:t>
      </w:r>
      <w:r w:rsidRPr="00997CBF">
        <w:rPr>
          <w:b/>
          <w:noProof/>
          <w:sz w:val="22"/>
          <w:szCs w:val="22"/>
          <w:lang w:val="it-IT"/>
        </w:rPr>
        <w:t xml:space="preserve"> di proprietà della Città di Umag-Umago</w:t>
      </w:r>
    </w:p>
    <w:p w:rsidR="00B81E5F" w:rsidRPr="00997CBF" w:rsidRDefault="00B81E5F" w:rsidP="00685786">
      <w:pPr>
        <w:spacing w:line="276" w:lineRule="auto"/>
        <w:ind w:firstLine="708"/>
        <w:jc w:val="both"/>
        <w:rPr>
          <w:sz w:val="22"/>
          <w:szCs w:val="22"/>
          <w:lang w:val="it-IT"/>
        </w:rPr>
      </w:pPr>
    </w:p>
    <w:p w:rsidR="00D57E80" w:rsidRPr="00997CBF" w:rsidRDefault="00D57E80" w:rsidP="00D57E80">
      <w:pPr>
        <w:pStyle w:val="BodyText2"/>
        <w:numPr>
          <w:ilvl w:val="0"/>
          <w:numId w:val="1"/>
        </w:numPr>
        <w:pBdr>
          <w:top w:val="none" w:sz="0" w:space="0" w:color="auto"/>
          <w:left w:val="none" w:sz="0" w:space="0" w:color="auto"/>
          <w:bottom w:val="none" w:sz="0" w:space="0" w:color="auto"/>
          <w:right w:val="none" w:sz="0" w:space="0" w:color="auto"/>
        </w:pBdr>
        <w:spacing w:line="276" w:lineRule="auto"/>
        <w:ind w:right="0"/>
      </w:pPr>
      <w:r w:rsidRPr="00997CBF">
        <w:t>Si pubblica il Bando di concorso pubblico per la vendita de</w:t>
      </w:r>
      <w:r w:rsidR="00C52450">
        <w:t>i</w:t>
      </w:r>
      <w:r w:rsidRPr="00997CBF">
        <w:t xml:space="preserve"> seguent</w:t>
      </w:r>
      <w:r w:rsidR="00C52450">
        <w:t>i</w:t>
      </w:r>
      <w:r w:rsidRPr="00997CBF">
        <w:t xml:space="preserve"> immobil</w:t>
      </w:r>
      <w:r w:rsidR="00C52450">
        <w:t>i</w:t>
      </w:r>
      <w:r w:rsidRPr="00997CBF">
        <w:t xml:space="preserve"> di proprietà della Città di Umag-Umago:</w:t>
      </w:r>
    </w:p>
    <w:p w:rsidR="00FD537A" w:rsidRPr="00997CBF" w:rsidRDefault="00FD537A" w:rsidP="00B15D56">
      <w:pPr>
        <w:pStyle w:val="BodyText2"/>
        <w:pBdr>
          <w:top w:val="none" w:sz="0" w:space="0" w:color="auto"/>
          <w:left w:val="none" w:sz="0" w:space="0" w:color="auto"/>
          <w:bottom w:val="none" w:sz="0" w:space="0" w:color="auto"/>
          <w:right w:val="none" w:sz="0" w:space="0" w:color="auto"/>
        </w:pBdr>
        <w:spacing w:line="276" w:lineRule="auto"/>
        <w:ind w:right="-428"/>
      </w:pPr>
    </w:p>
    <w:p w:rsidR="00E36221" w:rsidRPr="00997CBF" w:rsidRDefault="00D57E80" w:rsidP="00E36221">
      <w:pPr>
        <w:pStyle w:val="BodyText2"/>
        <w:pBdr>
          <w:top w:val="none" w:sz="0" w:space="0" w:color="auto"/>
          <w:left w:val="none" w:sz="0" w:space="0" w:color="auto"/>
          <w:bottom w:val="none" w:sz="0" w:space="0" w:color="auto"/>
          <w:right w:val="none" w:sz="0" w:space="0" w:color="auto"/>
        </w:pBdr>
        <w:ind w:right="-428"/>
        <w:jc w:val="left"/>
        <w:rPr>
          <w:b/>
        </w:rPr>
      </w:pPr>
      <w:r w:rsidRPr="00997CBF">
        <w:rPr>
          <w:b/>
          <w:i/>
          <w:u w:val="single"/>
        </w:rPr>
        <w:t>Comune catatale di Umago</w:t>
      </w:r>
      <w:r w:rsidR="00E36221" w:rsidRPr="00997CBF">
        <w:rPr>
          <w:b/>
        </w:rPr>
        <w:t>:</w:t>
      </w:r>
    </w:p>
    <w:p w:rsidR="00B15D56" w:rsidRPr="00997CBF" w:rsidRDefault="00B15D56" w:rsidP="00E36221">
      <w:pPr>
        <w:pStyle w:val="BodyText2"/>
        <w:pBdr>
          <w:top w:val="none" w:sz="0" w:space="0" w:color="auto"/>
          <w:left w:val="none" w:sz="0" w:space="0" w:color="auto"/>
          <w:bottom w:val="none" w:sz="0" w:space="0" w:color="auto"/>
          <w:right w:val="none" w:sz="0" w:space="0" w:color="auto"/>
        </w:pBdr>
        <w:ind w:right="-428"/>
        <w:jc w:val="left"/>
        <w:rPr>
          <w:b/>
        </w:rPr>
      </w:pPr>
    </w:p>
    <w:tbl>
      <w:tblPr>
        <w:tblW w:w="10035" w:type="dxa"/>
        <w:jc w:val="center"/>
        <w:tblCellSpacing w:w="0" w:type="dxa"/>
        <w:tblCellMar>
          <w:top w:w="30" w:type="dxa"/>
          <w:left w:w="30" w:type="dxa"/>
          <w:bottom w:w="30" w:type="dxa"/>
          <w:right w:w="30" w:type="dxa"/>
        </w:tblCellMar>
        <w:tblLook w:val="04A0" w:firstRow="1" w:lastRow="0" w:firstColumn="1" w:lastColumn="0" w:noHBand="0" w:noVBand="1"/>
      </w:tblPr>
      <w:tblGrid>
        <w:gridCol w:w="645"/>
        <w:gridCol w:w="1134"/>
        <w:gridCol w:w="977"/>
        <w:gridCol w:w="1575"/>
        <w:gridCol w:w="1749"/>
        <w:gridCol w:w="1103"/>
        <w:gridCol w:w="1607"/>
        <w:gridCol w:w="1245"/>
      </w:tblGrid>
      <w:tr w:rsidR="00017A22" w:rsidRPr="00997CBF" w:rsidTr="00BE13A5">
        <w:trPr>
          <w:tblCellSpacing w:w="0" w:type="dxa"/>
          <w:jc w:val="center"/>
        </w:trPr>
        <w:tc>
          <w:tcPr>
            <w:tcW w:w="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n.</w:t>
            </w:r>
          </w:p>
        </w:tc>
        <w:tc>
          <w:tcPr>
            <w:tcW w:w="1134"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p.c. num.</w:t>
            </w:r>
          </w:p>
        </w:tc>
        <w:tc>
          <w:tcPr>
            <w:tcW w:w="977"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comune catastale</w:t>
            </w:r>
          </w:p>
        </w:tc>
        <w:tc>
          <w:tcPr>
            <w:tcW w:w="157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Pr>
                <w:b/>
                <w:bCs/>
                <w:color w:val="000000"/>
                <w:sz w:val="22"/>
                <w:szCs w:val="22"/>
                <w:lang w:eastAsia="hr-HR"/>
              </w:rPr>
              <w:t>a</w:t>
            </w:r>
            <w:r w:rsidRPr="00D43FE9">
              <w:rPr>
                <w:b/>
                <w:bCs/>
                <w:color w:val="000000"/>
                <w:sz w:val="22"/>
                <w:szCs w:val="22"/>
                <w:lang w:eastAsia="hr-HR"/>
              </w:rPr>
              <w:t>bitato</w:t>
            </w:r>
            <w:r>
              <w:rPr>
                <w:b/>
                <w:bCs/>
                <w:color w:val="000000"/>
                <w:sz w:val="22"/>
                <w:szCs w:val="22"/>
                <w:lang w:eastAsia="hr-HR"/>
              </w:rPr>
              <w:t xml:space="preserve"> / zona</w:t>
            </w:r>
          </w:p>
        </w:tc>
        <w:tc>
          <w:tcPr>
            <w:tcW w:w="1749"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destinazione d'uso</w:t>
            </w:r>
          </w:p>
        </w:tc>
        <w:tc>
          <w:tcPr>
            <w:tcW w:w="1103"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area in m</w:t>
            </w:r>
            <w:r w:rsidRPr="00D43FE9">
              <w:rPr>
                <w:b/>
                <w:bCs/>
                <w:color w:val="000000"/>
                <w:sz w:val="22"/>
                <w:szCs w:val="22"/>
                <w:vertAlign w:val="superscript"/>
                <w:lang w:eastAsia="hr-HR"/>
              </w:rPr>
              <w:t>2</w:t>
            </w:r>
          </w:p>
        </w:tc>
        <w:tc>
          <w:tcPr>
            <w:tcW w:w="1607"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sidRPr="00D43FE9">
              <w:rPr>
                <w:b/>
                <w:bCs/>
                <w:color w:val="000000"/>
                <w:sz w:val="22"/>
                <w:szCs w:val="22"/>
                <w:lang w:eastAsia="hr-HR"/>
              </w:rPr>
              <w:t>importo iniziale (kn)</w:t>
            </w:r>
          </w:p>
        </w:tc>
        <w:tc>
          <w:tcPr>
            <w:tcW w:w="124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017A22" w:rsidRPr="00D43FE9" w:rsidRDefault="00017A22" w:rsidP="00017A22">
            <w:pPr>
              <w:spacing w:line="276" w:lineRule="auto"/>
              <w:rPr>
                <w:sz w:val="22"/>
                <w:szCs w:val="22"/>
                <w:lang w:eastAsia="hr-HR"/>
              </w:rPr>
            </w:pPr>
            <w:r>
              <w:rPr>
                <w:b/>
                <w:bCs/>
                <w:color w:val="000000"/>
                <w:sz w:val="22"/>
                <w:szCs w:val="22"/>
                <w:lang w:eastAsia="hr-HR"/>
              </w:rPr>
              <w:t>d</w:t>
            </w:r>
            <w:r w:rsidRPr="00D43FE9">
              <w:rPr>
                <w:b/>
                <w:bCs/>
                <w:color w:val="000000"/>
                <w:sz w:val="22"/>
                <w:szCs w:val="22"/>
                <w:lang w:eastAsia="hr-HR"/>
              </w:rPr>
              <w:t>eposito cauzionale (kn</w:t>
            </w:r>
            <w:r>
              <w:rPr>
                <w:b/>
                <w:bCs/>
                <w:color w:val="000000"/>
                <w:sz w:val="22"/>
                <w:szCs w:val="22"/>
                <w:lang w:eastAsia="hr-HR"/>
              </w:rPr>
              <w:t>)</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1.</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2514/2</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Terreno sito in zona edificabile</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498</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527.098,00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52.709,80</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2.</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2512/2</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r w:rsidRPr="00997CBF">
              <w:rPr>
                <w:b/>
                <w:bCs/>
                <w:sz w:val="22"/>
                <w:szCs w:val="22"/>
                <w:lang w:eastAsia="hr-HR"/>
              </w:rPr>
              <w:t xml:space="preserve"> </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Terreno sito in zona edificabile</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579</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612.830,00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61.283,00</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3.</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3801/4</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F06658" w:rsidP="00746F0A">
            <w:pPr>
              <w:rPr>
                <w:sz w:val="22"/>
                <w:szCs w:val="22"/>
                <w:lang w:eastAsia="hr-HR"/>
              </w:rPr>
            </w:pPr>
            <w:r w:rsidRPr="00997CBF">
              <w:rPr>
                <w:b/>
                <w:bCs/>
                <w:sz w:val="22"/>
                <w:szCs w:val="22"/>
                <w:lang w:eastAsia="hr-HR"/>
              </w:rPr>
              <w:t>Umago</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241E23" w:rsidP="00746F0A">
            <w:pPr>
              <w:rPr>
                <w:sz w:val="22"/>
                <w:szCs w:val="22"/>
                <w:lang w:eastAsia="hr-HR"/>
              </w:rPr>
            </w:pPr>
            <w:r w:rsidRPr="00997CBF">
              <w:rPr>
                <w:b/>
                <w:bCs/>
                <w:sz w:val="22"/>
                <w:szCs w:val="22"/>
                <w:lang w:eastAsia="hr-HR"/>
              </w:rPr>
              <w:t>Giubba</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Terreno sito in zona edificabile</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23</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15.000,00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1.500,00</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4.</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5180/5</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r w:rsidRPr="00997CBF">
              <w:rPr>
                <w:b/>
                <w:bCs/>
                <w:sz w:val="22"/>
                <w:szCs w:val="22"/>
                <w:lang w:eastAsia="hr-HR"/>
              </w:rPr>
              <w:t xml:space="preserve"> </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241E23" w:rsidP="00746F0A">
            <w:pPr>
              <w:rPr>
                <w:sz w:val="22"/>
                <w:szCs w:val="22"/>
                <w:lang w:eastAsia="hr-HR"/>
              </w:rPr>
            </w:pPr>
            <w:r w:rsidRPr="00997CBF">
              <w:rPr>
                <w:b/>
                <w:bCs/>
                <w:sz w:val="22"/>
                <w:szCs w:val="22"/>
                <w:lang w:eastAsia="hr-HR"/>
              </w:rPr>
              <w:t>S</w:t>
            </w:r>
            <w:r w:rsidR="00746F0A" w:rsidRPr="00997CBF">
              <w:rPr>
                <w:b/>
                <w:bCs/>
                <w:sz w:val="22"/>
                <w:szCs w:val="22"/>
                <w:lang w:eastAsia="hr-HR"/>
              </w:rPr>
              <w:t xml:space="preserve">pinel </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Terreno sito in zona edificabile</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88</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45.000,00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4.500,00</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5.</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4783/5</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241E23" w:rsidP="00746F0A">
            <w:pPr>
              <w:rPr>
                <w:sz w:val="22"/>
                <w:szCs w:val="22"/>
                <w:lang w:eastAsia="hr-HR"/>
              </w:rPr>
            </w:pPr>
            <w:r w:rsidRPr="00997CBF">
              <w:rPr>
                <w:b/>
                <w:bCs/>
                <w:sz w:val="22"/>
                <w:szCs w:val="22"/>
                <w:lang w:eastAsia="hr-HR"/>
              </w:rPr>
              <w:t>Morno</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Terreno sito in zona edificabile</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1.137</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547.636,00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54.763,60</w:t>
            </w:r>
          </w:p>
        </w:tc>
      </w:tr>
      <w:tr w:rsidR="00746F0A"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746F0A" w:rsidRPr="00997CBF" w:rsidRDefault="00746F0A" w:rsidP="00EC7F53">
            <w:pPr>
              <w:jc w:val="center"/>
              <w:rPr>
                <w:sz w:val="22"/>
                <w:szCs w:val="22"/>
                <w:lang w:eastAsia="hr-HR"/>
              </w:rPr>
            </w:pPr>
            <w:r w:rsidRPr="00997CBF">
              <w:rPr>
                <w:b/>
                <w:bCs/>
                <w:sz w:val="22"/>
                <w:szCs w:val="22"/>
                <w:lang w:eastAsia="hr-HR"/>
              </w:rPr>
              <w:t>6.</w:t>
            </w:r>
          </w:p>
        </w:tc>
        <w:tc>
          <w:tcPr>
            <w:tcW w:w="1134"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center"/>
              <w:rPr>
                <w:sz w:val="22"/>
                <w:szCs w:val="22"/>
                <w:lang w:eastAsia="hr-HR"/>
              </w:rPr>
            </w:pPr>
            <w:r w:rsidRPr="00997CBF">
              <w:rPr>
                <w:b/>
                <w:bCs/>
                <w:sz w:val="22"/>
                <w:szCs w:val="22"/>
                <w:lang w:eastAsia="hr-HR"/>
              </w:rPr>
              <w:t>4027/3</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rPr>
                <w:sz w:val="22"/>
                <w:szCs w:val="22"/>
                <w:lang w:eastAsia="hr-HR"/>
              </w:rPr>
            </w:pPr>
            <w:r w:rsidRPr="00997CBF">
              <w:rPr>
                <w:b/>
                <w:bCs/>
                <w:sz w:val="22"/>
                <w:szCs w:val="22"/>
                <w:lang w:eastAsia="hr-HR"/>
              </w:rPr>
              <w:t>Umag</w:t>
            </w:r>
            <w:r w:rsidR="00F06658" w:rsidRPr="00997CBF">
              <w:rPr>
                <w:b/>
                <w:bCs/>
                <w:sz w:val="22"/>
                <w:szCs w:val="22"/>
                <w:lang w:eastAsia="hr-HR"/>
              </w:rPr>
              <w:t>o</w:t>
            </w:r>
            <w:r w:rsidRPr="00997CBF">
              <w:rPr>
                <w:b/>
                <w:bCs/>
                <w:sz w:val="22"/>
                <w:szCs w:val="22"/>
                <w:lang w:eastAsia="hr-HR"/>
              </w:rPr>
              <w:t xml:space="preserve"> </w:t>
            </w:r>
          </w:p>
        </w:tc>
        <w:tc>
          <w:tcPr>
            <w:tcW w:w="15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DB17B0" w:rsidP="00746F0A">
            <w:pPr>
              <w:rPr>
                <w:sz w:val="22"/>
                <w:szCs w:val="22"/>
                <w:lang w:eastAsia="hr-HR"/>
              </w:rPr>
            </w:pPr>
            <w:r w:rsidRPr="00997CBF">
              <w:rPr>
                <w:b/>
                <w:bCs/>
                <w:sz w:val="22"/>
                <w:szCs w:val="22"/>
                <w:lang w:eastAsia="hr-HR"/>
              </w:rPr>
              <w:t>C</w:t>
            </w:r>
            <w:r w:rsidR="00746F0A" w:rsidRPr="00997CBF">
              <w:rPr>
                <w:b/>
                <w:bCs/>
                <w:sz w:val="22"/>
                <w:szCs w:val="22"/>
                <w:lang w:eastAsia="hr-HR"/>
              </w:rPr>
              <w:t xml:space="preserve">olombera </w:t>
            </w:r>
          </w:p>
        </w:tc>
        <w:tc>
          <w:tcPr>
            <w:tcW w:w="1749" w:type="dxa"/>
            <w:tcBorders>
              <w:top w:val="nil"/>
              <w:left w:val="nil"/>
              <w:bottom w:val="single" w:sz="8" w:space="0" w:color="000000"/>
              <w:right w:val="single" w:sz="8" w:space="0" w:color="000000"/>
            </w:tcBorders>
            <w:tcMar>
              <w:top w:w="0" w:type="dxa"/>
              <w:left w:w="0" w:type="dxa"/>
              <w:bottom w:w="28" w:type="dxa"/>
              <w:right w:w="28" w:type="dxa"/>
            </w:tcMar>
            <w:hideMark/>
          </w:tcPr>
          <w:p w:rsidR="00746F0A" w:rsidRPr="00997CBF" w:rsidRDefault="00017A22" w:rsidP="00746F0A">
            <w:pPr>
              <w:rPr>
                <w:sz w:val="22"/>
                <w:szCs w:val="22"/>
                <w:lang w:eastAsia="hr-HR"/>
              </w:rPr>
            </w:pPr>
            <w:r>
              <w:rPr>
                <w:b/>
                <w:bCs/>
                <w:sz w:val="22"/>
                <w:szCs w:val="22"/>
                <w:lang w:eastAsia="hr-HR"/>
              </w:rPr>
              <w:t>Casa con cortile annesso</w:t>
            </w:r>
          </w:p>
        </w:tc>
        <w:tc>
          <w:tcPr>
            <w:tcW w:w="1103"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746F0A">
            <w:pPr>
              <w:jc w:val="center"/>
              <w:rPr>
                <w:sz w:val="22"/>
                <w:szCs w:val="22"/>
                <w:lang w:eastAsia="hr-HR"/>
              </w:rPr>
            </w:pPr>
            <w:r w:rsidRPr="00997CBF">
              <w:rPr>
                <w:b/>
                <w:bCs/>
                <w:sz w:val="22"/>
                <w:szCs w:val="22"/>
                <w:lang w:eastAsia="hr-HR"/>
              </w:rPr>
              <w:t>97</w:t>
            </w:r>
          </w:p>
        </w:tc>
        <w:tc>
          <w:tcPr>
            <w:tcW w:w="160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370.000,00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746F0A" w:rsidRPr="00997CBF" w:rsidRDefault="00746F0A" w:rsidP="00303FDE">
            <w:pPr>
              <w:jc w:val="right"/>
              <w:rPr>
                <w:sz w:val="22"/>
                <w:szCs w:val="22"/>
                <w:lang w:eastAsia="hr-HR"/>
              </w:rPr>
            </w:pPr>
            <w:r w:rsidRPr="00997CBF">
              <w:rPr>
                <w:b/>
                <w:bCs/>
                <w:sz w:val="22"/>
                <w:szCs w:val="22"/>
                <w:lang w:eastAsia="hr-HR"/>
              </w:rPr>
              <w:t>37.000,00</w:t>
            </w:r>
          </w:p>
        </w:tc>
      </w:tr>
    </w:tbl>
    <w:p w:rsidR="00746F0A" w:rsidRPr="00997CBF" w:rsidRDefault="00746F0A" w:rsidP="009215B2">
      <w:pPr>
        <w:pStyle w:val="BodyText2"/>
        <w:pBdr>
          <w:top w:val="none" w:sz="0" w:space="0" w:color="auto"/>
          <w:left w:val="none" w:sz="0" w:space="0" w:color="auto"/>
          <w:bottom w:val="none" w:sz="0" w:space="0" w:color="auto"/>
          <w:right w:val="none" w:sz="0" w:space="0" w:color="auto"/>
        </w:pBdr>
        <w:ind w:right="-428"/>
        <w:jc w:val="left"/>
        <w:rPr>
          <w:b/>
          <w:i/>
          <w:u w:val="single"/>
        </w:rPr>
      </w:pPr>
    </w:p>
    <w:p w:rsidR="00685786" w:rsidRPr="00997CBF" w:rsidRDefault="00746F0A" w:rsidP="00685786">
      <w:pPr>
        <w:pStyle w:val="BodyText2"/>
        <w:pBdr>
          <w:top w:val="none" w:sz="0" w:space="0" w:color="auto"/>
          <w:left w:val="none" w:sz="0" w:space="0" w:color="auto"/>
          <w:bottom w:val="none" w:sz="0" w:space="0" w:color="auto"/>
          <w:right w:val="none" w:sz="0" w:space="0" w:color="auto"/>
        </w:pBdr>
        <w:ind w:right="-428"/>
        <w:jc w:val="left"/>
        <w:rPr>
          <w:b/>
          <w:i/>
          <w:u w:val="single"/>
        </w:rPr>
      </w:pPr>
      <w:r w:rsidRPr="00997CBF">
        <w:rPr>
          <w:b/>
          <w:i/>
          <w:u w:val="single"/>
        </w:rPr>
        <w:t>Comune catastale di Castelvenere</w:t>
      </w:r>
      <w:r w:rsidR="008D4C52" w:rsidRPr="00997CBF">
        <w:rPr>
          <w:b/>
          <w:i/>
          <w:u w:val="single"/>
        </w:rPr>
        <w:t>:</w:t>
      </w:r>
    </w:p>
    <w:p w:rsidR="008D4C52" w:rsidRPr="00997CBF" w:rsidRDefault="008D4C52" w:rsidP="00685786">
      <w:pPr>
        <w:pStyle w:val="BodyText2"/>
        <w:pBdr>
          <w:top w:val="none" w:sz="0" w:space="0" w:color="auto"/>
          <w:left w:val="none" w:sz="0" w:space="0" w:color="auto"/>
          <w:bottom w:val="none" w:sz="0" w:space="0" w:color="auto"/>
          <w:right w:val="none" w:sz="0" w:space="0" w:color="auto"/>
        </w:pBdr>
        <w:ind w:right="-428"/>
        <w:jc w:val="left"/>
        <w:rPr>
          <w:b/>
          <w:i/>
          <w:u w:val="single"/>
        </w:rPr>
      </w:pPr>
    </w:p>
    <w:tbl>
      <w:tblPr>
        <w:tblW w:w="10036" w:type="dxa"/>
        <w:jc w:val="center"/>
        <w:tblCellSpacing w:w="0" w:type="dxa"/>
        <w:tblCellMar>
          <w:top w:w="30" w:type="dxa"/>
          <w:left w:w="30" w:type="dxa"/>
          <w:bottom w:w="30" w:type="dxa"/>
          <w:right w:w="30" w:type="dxa"/>
        </w:tblCellMar>
        <w:tblLook w:val="04A0" w:firstRow="1" w:lastRow="0" w:firstColumn="1" w:lastColumn="0" w:noHBand="0" w:noVBand="1"/>
      </w:tblPr>
      <w:tblGrid>
        <w:gridCol w:w="611"/>
        <w:gridCol w:w="1042"/>
        <w:gridCol w:w="1258"/>
        <w:gridCol w:w="1440"/>
        <w:gridCol w:w="1873"/>
        <w:gridCol w:w="1243"/>
        <w:gridCol w:w="1441"/>
        <w:gridCol w:w="1128"/>
      </w:tblGrid>
      <w:tr w:rsidR="004F60CC" w:rsidRPr="00997CBF" w:rsidTr="00BE13A5">
        <w:trPr>
          <w:tblCellSpacing w:w="0" w:type="dxa"/>
          <w:jc w:val="center"/>
        </w:trPr>
        <w:tc>
          <w:tcPr>
            <w:tcW w:w="6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5E1429" w:rsidRPr="00997CBF" w:rsidRDefault="005E1429" w:rsidP="00EC7F53">
            <w:pPr>
              <w:jc w:val="center"/>
              <w:rPr>
                <w:sz w:val="22"/>
                <w:szCs w:val="22"/>
                <w:lang w:eastAsia="hr-HR"/>
              </w:rPr>
            </w:pPr>
            <w:r w:rsidRPr="00997CBF">
              <w:rPr>
                <w:b/>
                <w:bCs/>
                <w:sz w:val="22"/>
                <w:szCs w:val="22"/>
                <w:lang w:eastAsia="hr-HR"/>
              </w:rPr>
              <w:t>7.</w:t>
            </w:r>
          </w:p>
        </w:tc>
        <w:tc>
          <w:tcPr>
            <w:tcW w:w="1082"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jc w:val="center"/>
              <w:rPr>
                <w:sz w:val="22"/>
                <w:szCs w:val="22"/>
                <w:lang w:eastAsia="hr-HR"/>
              </w:rPr>
            </w:pPr>
            <w:r w:rsidRPr="00997CBF">
              <w:rPr>
                <w:b/>
                <w:bCs/>
                <w:sz w:val="22"/>
                <w:szCs w:val="22"/>
                <w:lang w:eastAsia="hr-HR"/>
              </w:rPr>
              <w:t>89/4</w:t>
            </w:r>
          </w:p>
        </w:tc>
        <w:tc>
          <w:tcPr>
            <w:tcW w:w="100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094A88" w:rsidP="005E1429">
            <w:pPr>
              <w:rPr>
                <w:sz w:val="22"/>
                <w:szCs w:val="22"/>
                <w:lang w:eastAsia="hr-HR"/>
              </w:rPr>
            </w:pPr>
            <w:r w:rsidRPr="00997CBF">
              <w:rPr>
                <w:b/>
                <w:bCs/>
                <w:sz w:val="22"/>
                <w:szCs w:val="22"/>
                <w:lang w:eastAsia="hr-HR"/>
              </w:rPr>
              <w:t>Castelvenere</w:t>
            </w:r>
          </w:p>
        </w:tc>
        <w:tc>
          <w:tcPr>
            <w:tcW w:w="1473"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094A88" w:rsidP="005E1429">
            <w:pPr>
              <w:rPr>
                <w:sz w:val="22"/>
                <w:szCs w:val="22"/>
                <w:lang w:eastAsia="hr-HR"/>
              </w:rPr>
            </w:pPr>
            <w:r w:rsidRPr="00997CBF">
              <w:rPr>
                <w:b/>
                <w:bCs/>
                <w:sz w:val="22"/>
                <w:szCs w:val="22"/>
                <w:lang w:eastAsia="hr-HR"/>
              </w:rPr>
              <w:t>Madonna del Carso</w:t>
            </w:r>
            <w:r w:rsidR="005E1429" w:rsidRPr="00997CBF">
              <w:rPr>
                <w:b/>
                <w:bCs/>
                <w:sz w:val="22"/>
                <w:szCs w:val="22"/>
                <w:lang w:eastAsia="hr-HR"/>
              </w:rPr>
              <w:t xml:space="preserve"> </w:t>
            </w:r>
          </w:p>
        </w:tc>
        <w:tc>
          <w:tcPr>
            <w:tcW w:w="1931"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017A22" w:rsidP="005E1429">
            <w:pPr>
              <w:rPr>
                <w:sz w:val="22"/>
                <w:szCs w:val="22"/>
                <w:lang w:eastAsia="hr-HR"/>
              </w:rPr>
            </w:pPr>
            <w:r>
              <w:rPr>
                <w:b/>
                <w:bCs/>
                <w:sz w:val="22"/>
                <w:szCs w:val="22"/>
                <w:lang w:eastAsia="hr-HR"/>
              </w:rPr>
              <w:t>Terreno sito in zona edificabile</w:t>
            </w:r>
          </w:p>
        </w:tc>
        <w:tc>
          <w:tcPr>
            <w:tcW w:w="1301"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5E1429" w:rsidRPr="00997CBF" w:rsidRDefault="005E1429" w:rsidP="00303FDE">
            <w:pPr>
              <w:jc w:val="center"/>
              <w:rPr>
                <w:sz w:val="22"/>
                <w:szCs w:val="22"/>
                <w:lang w:eastAsia="hr-HR"/>
              </w:rPr>
            </w:pPr>
            <w:r w:rsidRPr="00997CBF">
              <w:rPr>
                <w:b/>
                <w:bCs/>
                <w:sz w:val="22"/>
                <w:szCs w:val="22"/>
                <w:lang w:eastAsia="hr-HR"/>
              </w:rPr>
              <w:t>648</w:t>
            </w:r>
          </w:p>
        </w:tc>
        <w:tc>
          <w:tcPr>
            <w:tcW w:w="146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jc w:val="right"/>
              <w:rPr>
                <w:sz w:val="22"/>
                <w:szCs w:val="22"/>
                <w:lang w:eastAsia="hr-HR"/>
              </w:rPr>
            </w:pPr>
            <w:r w:rsidRPr="00997CBF">
              <w:rPr>
                <w:b/>
                <w:bCs/>
                <w:sz w:val="22"/>
                <w:szCs w:val="22"/>
                <w:lang w:eastAsia="hr-HR"/>
              </w:rPr>
              <w:t>240.408,00</w:t>
            </w:r>
          </w:p>
        </w:tc>
        <w:tc>
          <w:tcPr>
            <w:tcW w:w="1141"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jc w:val="right"/>
              <w:rPr>
                <w:sz w:val="22"/>
                <w:szCs w:val="22"/>
                <w:lang w:eastAsia="hr-HR"/>
              </w:rPr>
            </w:pPr>
            <w:r w:rsidRPr="00997CBF">
              <w:rPr>
                <w:b/>
                <w:bCs/>
                <w:sz w:val="22"/>
                <w:szCs w:val="22"/>
                <w:lang w:eastAsia="hr-HR"/>
              </w:rPr>
              <w:t>24.040,80</w:t>
            </w:r>
          </w:p>
        </w:tc>
      </w:tr>
    </w:tbl>
    <w:p w:rsidR="00077CB8" w:rsidRDefault="00077CB8" w:rsidP="00685786">
      <w:pPr>
        <w:pStyle w:val="BodyText2"/>
        <w:pBdr>
          <w:top w:val="none" w:sz="0" w:space="0" w:color="auto"/>
          <w:left w:val="none" w:sz="0" w:space="0" w:color="auto"/>
          <w:bottom w:val="none" w:sz="0" w:space="0" w:color="auto"/>
          <w:right w:val="none" w:sz="0" w:space="0" w:color="auto"/>
        </w:pBdr>
        <w:ind w:right="-428"/>
        <w:jc w:val="left"/>
        <w:rPr>
          <w:b/>
          <w:i/>
          <w:u w:val="single"/>
        </w:rPr>
      </w:pPr>
    </w:p>
    <w:p w:rsidR="008D4C52" w:rsidRPr="00997CBF" w:rsidRDefault="00CF6925" w:rsidP="00685786">
      <w:pPr>
        <w:pStyle w:val="BodyText2"/>
        <w:pBdr>
          <w:top w:val="none" w:sz="0" w:space="0" w:color="auto"/>
          <w:left w:val="none" w:sz="0" w:space="0" w:color="auto"/>
          <w:bottom w:val="none" w:sz="0" w:space="0" w:color="auto"/>
          <w:right w:val="none" w:sz="0" w:space="0" w:color="auto"/>
        </w:pBdr>
        <w:ind w:right="-428"/>
        <w:jc w:val="left"/>
        <w:rPr>
          <w:b/>
          <w:i/>
          <w:u w:val="single"/>
        </w:rPr>
      </w:pPr>
      <w:r>
        <w:rPr>
          <w:b/>
          <w:i/>
          <w:u w:val="single"/>
        </w:rPr>
        <w:t>Comune catastale di Matterada</w:t>
      </w:r>
      <w:r w:rsidR="00173EBF" w:rsidRPr="00997CBF">
        <w:rPr>
          <w:b/>
          <w:i/>
          <w:u w:val="single"/>
        </w:rPr>
        <w:t xml:space="preserve">: </w:t>
      </w:r>
    </w:p>
    <w:p w:rsidR="00173EBF" w:rsidRPr="00997CBF" w:rsidRDefault="00173EBF" w:rsidP="00685786">
      <w:pPr>
        <w:pStyle w:val="BodyText2"/>
        <w:pBdr>
          <w:top w:val="none" w:sz="0" w:space="0" w:color="auto"/>
          <w:left w:val="none" w:sz="0" w:space="0" w:color="auto"/>
          <w:bottom w:val="none" w:sz="0" w:space="0" w:color="auto"/>
          <w:right w:val="none" w:sz="0" w:space="0" w:color="auto"/>
        </w:pBdr>
        <w:ind w:right="-428"/>
        <w:jc w:val="left"/>
        <w:rPr>
          <w:b/>
          <w:i/>
          <w:u w:val="single"/>
        </w:rPr>
      </w:pPr>
    </w:p>
    <w:tbl>
      <w:tblPr>
        <w:tblW w:w="10035" w:type="dxa"/>
        <w:jc w:val="center"/>
        <w:tblCellSpacing w:w="0" w:type="dxa"/>
        <w:tblCellMar>
          <w:top w:w="30" w:type="dxa"/>
          <w:left w:w="30" w:type="dxa"/>
          <w:bottom w:w="30" w:type="dxa"/>
          <w:right w:w="30" w:type="dxa"/>
        </w:tblCellMar>
        <w:tblLook w:val="04A0" w:firstRow="1" w:lastRow="0" w:firstColumn="1" w:lastColumn="0" w:noHBand="0" w:noVBand="1"/>
      </w:tblPr>
      <w:tblGrid>
        <w:gridCol w:w="648"/>
        <w:gridCol w:w="1278"/>
        <w:gridCol w:w="1278"/>
        <w:gridCol w:w="1420"/>
        <w:gridCol w:w="1720"/>
        <w:gridCol w:w="836"/>
        <w:gridCol w:w="1609"/>
        <w:gridCol w:w="1246"/>
      </w:tblGrid>
      <w:tr w:rsidR="005E1429" w:rsidRPr="00997CBF" w:rsidTr="00BE13A5">
        <w:trPr>
          <w:tblCellSpacing w:w="0" w:type="dxa"/>
          <w:jc w:val="center"/>
        </w:trPr>
        <w:tc>
          <w:tcPr>
            <w:tcW w:w="64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5E1429" w:rsidRPr="00997CBF" w:rsidRDefault="005E1429" w:rsidP="00EC7F53">
            <w:pPr>
              <w:spacing w:before="100" w:beforeAutospacing="1" w:line="276" w:lineRule="auto"/>
              <w:jc w:val="center"/>
              <w:rPr>
                <w:sz w:val="22"/>
                <w:szCs w:val="22"/>
                <w:lang w:eastAsia="hr-HR"/>
              </w:rPr>
            </w:pPr>
            <w:r w:rsidRPr="00997CBF">
              <w:rPr>
                <w:b/>
                <w:bCs/>
                <w:sz w:val="22"/>
                <w:szCs w:val="22"/>
                <w:lang w:eastAsia="hr-HR"/>
              </w:rPr>
              <w:t>8.</w:t>
            </w:r>
          </w:p>
        </w:tc>
        <w:tc>
          <w:tcPr>
            <w:tcW w:w="127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center"/>
              <w:rPr>
                <w:sz w:val="22"/>
                <w:szCs w:val="22"/>
                <w:lang w:eastAsia="hr-HR"/>
              </w:rPr>
            </w:pPr>
            <w:r w:rsidRPr="00997CBF">
              <w:rPr>
                <w:b/>
                <w:bCs/>
                <w:sz w:val="22"/>
                <w:szCs w:val="22"/>
                <w:lang w:eastAsia="hr-HR"/>
              </w:rPr>
              <w:t>580/2</w:t>
            </w:r>
          </w:p>
        </w:tc>
        <w:tc>
          <w:tcPr>
            <w:tcW w:w="127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5E1429">
            <w:pPr>
              <w:spacing w:before="100" w:beforeAutospacing="1" w:line="276" w:lineRule="auto"/>
              <w:rPr>
                <w:sz w:val="22"/>
                <w:szCs w:val="22"/>
                <w:lang w:eastAsia="hr-HR"/>
              </w:rPr>
            </w:pPr>
            <w:r w:rsidRPr="00997CBF">
              <w:rPr>
                <w:b/>
                <w:bCs/>
                <w:sz w:val="22"/>
                <w:szCs w:val="22"/>
                <w:lang w:eastAsia="hr-HR"/>
              </w:rPr>
              <w:t>Mat</w:t>
            </w:r>
            <w:r w:rsidR="00323C65" w:rsidRPr="00997CBF">
              <w:rPr>
                <w:b/>
                <w:bCs/>
                <w:sz w:val="22"/>
                <w:szCs w:val="22"/>
                <w:lang w:eastAsia="hr-HR"/>
              </w:rPr>
              <w:t>t</w:t>
            </w:r>
            <w:r w:rsidRPr="00997CBF">
              <w:rPr>
                <w:b/>
                <w:bCs/>
                <w:sz w:val="22"/>
                <w:szCs w:val="22"/>
                <w:lang w:eastAsia="hr-HR"/>
              </w:rPr>
              <w:t>erada</w:t>
            </w:r>
          </w:p>
        </w:tc>
        <w:tc>
          <w:tcPr>
            <w:tcW w:w="142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323C65" w:rsidP="005E1429">
            <w:pPr>
              <w:spacing w:before="100" w:beforeAutospacing="1" w:line="276" w:lineRule="auto"/>
              <w:rPr>
                <w:sz w:val="22"/>
                <w:szCs w:val="22"/>
                <w:lang w:eastAsia="hr-HR"/>
              </w:rPr>
            </w:pPr>
            <w:r w:rsidRPr="00997CBF">
              <w:rPr>
                <w:b/>
                <w:bCs/>
                <w:sz w:val="22"/>
                <w:szCs w:val="22"/>
                <w:lang w:eastAsia="hr-HR"/>
              </w:rPr>
              <w:t>Giurizzani</w:t>
            </w:r>
          </w:p>
        </w:tc>
        <w:tc>
          <w:tcPr>
            <w:tcW w:w="172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017A22" w:rsidP="005E1429">
            <w:pPr>
              <w:spacing w:before="100" w:beforeAutospacing="1" w:line="276" w:lineRule="auto"/>
              <w:rPr>
                <w:sz w:val="22"/>
                <w:szCs w:val="22"/>
                <w:lang w:eastAsia="hr-HR"/>
              </w:rPr>
            </w:pPr>
            <w:r>
              <w:rPr>
                <w:b/>
                <w:bCs/>
                <w:sz w:val="22"/>
                <w:szCs w:val="22"/>
                <w:lang w:eastAsia="hr-HR"/>
              </w:rPr>
              <w:t>Terreno sito in zona edificabile</w:t>
            </w:r>
          </w:p>
        </w:tc>
        <w:tc>
          <w:tcPr>
            <w:tcW w:w="83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5E1429" w:rsidRPr="00997CBF" w:rsidRDefault="005E1429" w:rsidP="00303FDE">
            <w:pPr>
              <w:spacing w:before="100" w:beforeAutospacing="1" w:line="276" w:lineRule="auto"/>
              <w:jc w:val="center"/>
              <w:rPr>
                <w:sz w:val="22"/>
                <w:szCs w:val="22"/>
                <w:lang w:eastAsia="hr-HR"/>
              </w:rPr>
            </w:pPr>
            <w:r w:rsidRPr="00997CBF">
              <w:rPr>
                <w:b/>
                <w:bCs/>
                <w:sz w:val="22"/>
                <w:szCs w:val="22"/>
                <w:lang w:eastAsia="hr-HR"/>
              </w:rPr>
              <w:t>231</w:t>
            </w:r>
          </w:p>
        </w:tc>
        <w:tc>
          <w:tcPr>
            <w:tcW w:w="1609"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146.238,00</w:t>
            </w:r>
          </w:p>
        </w:tc>
        <w:tc>
          <w:tcPr>
            <w:tcW w:w="1246"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14.623,80</w:t>
            </w:r>
          </w:p>
        </w:tc>
      </w:tr>
    </w:tbl>
    <w:p w:rsidR="00CF6925" w:rsidRDefault="00CF6925" w:rsidP="00685786">
      <w:pPr>
        <w:pStyle w:val="BodyText2"/>
        <w:pBdr>
          <w:top w:val="none" w:sz="0" w:space="0" w:color="auto"/>
          <w:left w:val="none" w:sz="0" w:space="0" w:color="auto"/>
          <w:bottom w:val="none" w:sz="0" w:space="0" w:color="auto"/>
          <w:right w:val="none" w:sz="0" w:space="0" w:color="auto"/>
        </w:pBdr>
        <w:ind w:right="-428"/>
        <w:jc w:val="left"/>
        <w:rPr>
          <w:b/>
          <w:i/>
          <w:u w:val="single"/>
        </w:rPr>
      </w:pPr>
    </w:p>
    <w:p w:rsidR="005E1429" w:rsidRDefault="00CF6925" w:rsidP="00203BC3">
      <w:pPr>
        <w:pStyle w:val="BodyText2"/>
        <w:pBdr>
          <w:top w:val="none" w:sz="0" w:space="0" w:color="auto"/>
          <w:left w:val="none" w:sz="0" w:space="0" w:color="auto"/>
          <w:bottom w:val="none" w:sz="0" w:space="0" w:color="auto"/>
          <w:right w:val="none" w:sz="0" w:space="0" w:color="auto"/>
        </w:pBdr>
        <w:ind w:right="-428"/>
        <w:jc w:val="left"/>
        <w:rPr>
          <w:b/>
          <w:i/>
          <w:u w:val="single"/>
        </w:rPr>
      </w:pPr>
      <w:r>
        <w:rPr>
          <w:b/>
          <w:i/>
          <w:u w:val="single"/>
        </w:rPr>
        <w:t>Comune catastale di</w:t>
      </w:r>
      <w:r w:rsidRPr="00997CBF">
        <w:rPr>
          <w:b/>
          <w:i/>
          <w:u w:val="single"/>
        </w:rPr>
        <w:t xml:space="preserve"> </w:t>
      </w:r>
      <w:r>
        <w:rPr>
          <w:b/>
          <w:i/>
          <w:u w:val="single"/>
        </w:rPr>
        <w:t>S. Lorenzo</w:t>
      </w:r>
      <w:r w:rsidR="0080791B" w:rsidRPr="00997CBF">
        <w:rPr>
          <w:b/>
          <w:i/>
          <w:u w:val="single"/>
        </w:rPr>
        <w:t xml:space="preserve">: </w:t>
      </w:r>
    </w:p>
    <w:p w:rsidR="00203BC3" w:rsidRPr="00203BC3" w:rsidRDefault="00203BC3" w:rsidP="00203BC3">
      <w:pPr>
        <w:pStyle w:val="BodyText2"/>
        <w:pBdr>
          <w:top w:val="none" w:sz="0" w:space="0" w:color="auto"/>
          <w:left w:val="none" w:sz="0" w:space="0" w:color="auto"/>
          <w:bottom w:val="none" w:sz="0" w:space="0" w:color="auto"/>
          <w:right w:val="none" w:sz="0" w:space="0" w:color="auto"/>
        </w:pBdr>
        <w:ind w:right="-428"/>
        <w:jc w:val="left"/>
        <w:rPr>
          <w:b/>
          <w:i/>
          <w:u w:val="single"/>
        </w:rPr>
      </w:pPr>
    </w:p>
    <w:tbl>
      <w:tblPr>
        <w:tblW w:w="10035" w:type="dxa"/>
        <w:jc w:val="center"/>
        <w:tblCellSpacing w:w="0" w:type="dxa"/>
        <w:tblCellMar>
          <w:top w:w="30" w:type="dxa"/>
          <w:left w:w="30" w:type="dxa"/>
          <w:bottom w:w="30" w:type="dxa"/>
          <w:right w:w="30" w:type="dxa"/>
        </w:tblCellMar>
        <w:tblLook w:val="04A0" w:firstRow="1" w:lastRow="0" w:firstColumn="1" w:lastColumn="0" w:noHBand="0" w:noVBand="1"/>
      </w:tblPr>
      <w:tblGrid>
        <w:gridCol w:w="645"/>
        <w:gridCol w:w="1166"/>
        <w:gridCol w:w="1402"/>
        <w:gridCol w:w="1418"/>
        <w:gridCol w:w="1717"/>
        <w:gridCol w:w="835"/>
        <w:gridCol w:w="1607"/>
        <w:gridCol w:w="1245"/>
      </w:tblGrid>
      <w:tr w:rsidR="005E1429" w:rsidRPr="00997CBF" w:rsidTr="00BE13A5">
        <w:trPr>
          <w:tblCellSpacing w:w="0" w:type="dxa"/>
          <w:jc w:val="center"/>
        </w:trPr>
        <w:tc>
          <w:tcPr>
            <w:tcW w:w="61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5E1429" w:rsidRPr="00997CBF" w:rsidRDefault="005E1429" w:rsidP="00EC7F53">
            <w:pPr>
              <w:spacing w:before="100" w:beforeAutospacing="1" w:line="276" w:lineRule="auto"/>
              <w:jc w:val="center"/>
              <w:rPr>
                <w:sz w:val="22"/>
                <w:szCs w:val="22"/>
                <w:lang w:eastAsia="hr-HR"/>
              </w:rPr>
            </w:pPr>
            <w:r w:rsidRPr="00997CBF">
              <w:rPr>
                <w:b/>
                <w:bCs/>
                <w:sz w:val="22"/>
                <w:szCs w:val="22"/>
                <w:lang w:eastAsia="hr-HR"/>
              </w:rPr>
              <w:t>9.</w:t>
            </w:r>
          </w:p>
        </w:tc>
        <w:tc>
          <w:tcPr>
            <w:tcW w:w="111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5E1429">
            <w:pPr>
              <w:spacing w:before="100" w:beforeAutospacing="1" w:after="284" w:line="276" w:lineRule="auto"/>
              <w:rPr>
                <w:sz w:val="22"/>
                <w:szCs w:val="22"/>
                <w:lang w:eastAsia="hr-HR"/>
              </w:rPr>
            </w:pPr>
            <w:r w:rsidRPr="00997CBF">
              <w:rPr>
                <w:b/>
                <w:bCs/>
                <w:sz w:val="22"/>
                <w:szCs w:val="22"/>
                <w:lang w:eastAsia="hr-HR"/>
              </w:rPr>
              <w:t xml:space="preserve">72/1 edif. </w:t>
            </w:r>
          </w:p>
          <w:p w:rsidR="005E1429" w:rsidRPr="00997CBF" w:rsidRDefault="005E1429" w:rsidP="005E1429">
            <w:pPr>
              <w:spacing w:before="100" w:beforeAutospacing="1" w:line="276" w:lineRule="auto"/>
              <w:rPr>
                <w:sz w:val="22"/>
                <w:szCs w:val="22"/>
                <w:lang w:eastAsia="hr-HR"/>
              </w:rPr>
            </w:pPr>
            <w:r w:rsidRPr="00997CBF">
              <w:rPr>
                <w:b/>
                <w:bCs/>
                <w:sz w:val="22"/>
                <w:szCs w:val="22"/>
                <w:lang w:eastAsia="hr-HR"/>
              </w:rPr>
              <w:t xml:space="preserve">72/2 edif. </w:t>
            </w:r>
          </w:p>
        </w:tc>
        <w:tc>
          <w:tcPr>
            <w:tcW w:w="133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4F60CC" w:rsidP="005E1429">
            <w:pPr>
              <w:spacing w:before="100" w:beforeAutospacing="1" w:line="276" w:lineRule="auto"/>
              <w:rPr>
                <w:sz w:val="22"/>
                <w:szCs w:val="22"/>
                <w:lang w:eastAsia="hr-HR"/>
              </w:rPr>
            </w:pPr>
            <w:r>
              <w:rPr>
                <w:b/>
                <w:bCs/>
                <w:sz w:val="22"/>
                <w:szCs w:val="22"/>
                <w:lang w:eastAsia="hr-HR"/>
              </w:rPr>
              <w:t>S. Lorenzo</w:t>
            </w:r>
            <w:r w:rsidR="005E1429" w:rsidRPr="00997CBF">
              <w:rPr>
                <w:b/>
                <w:bCs/>
                <w:sz w:val="22"/>
                <w:szCs w:val="22"/>
                <w:lang w:eastAsia="hr-HR"/>
              </w:rPr>
              <w:t xml:space="preserve"> </w:t>
            </w:r>
          </w:p>
        </w:tc>
        <w:tc>
          <w:tcPr>
            <w:tcW w:w="135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Sferchi</w:t>
            </w:r>
            <w:r w:rsidR="005E1429" w:rsidRPr="00997CBF">
              <w:rPr>
                <w:b/>
                <w:bCs/>
                <w:sz w:val="22"/>
                <w:szCs w:val="22"/>
                <w:lang w:eastAsia="hr-HR"/>
              </w:rPr>
              <w:t xml:space="preserve"> </w:t>
            </w:r>
          </w:p>
        </w:tc>
        <w:tc>
          <w:tcPr>
            <w:tcW w:w="163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9847BB" w:rsidRPr="00947FD8" w:rsidRDefault="009847BB" w:rsidP="009847BB">
            <w:pPr>
              <w:rPr>
                <w:b/>
                <w:bCs/>
                <w:sz w:val="22"/>
                <w:szCs w:val="22"/>
                <w:lang w:eastAsia="hr-HR"/>
              </w:rPr>
            </w:pPr>
            <w:r w:rsidRPr="00947FD8">
              <w:rPr>
                <w:b/>
                <w:bCs/>
                <w:sz w:val="22"/>
                <w:szCs w:val="22"/>
                <w:lang w:eastAsia="hr-HR"/>
              </w:rPr>
              <w:t>Edificio cadente</w:t>
            </w:r>
          </w:p>
          <w:p w:rsidR="005E1429" w:rsidRPr="00997CBF" w:rsidRDefault="009847BB" w:rsidP="009847BB">
            <w:pPr>
              <w:spacing w:before="100" w:beforeAutospacing="1" w:line="276" w:lineRule="auto"/>
              <w:rPr>
                <w:sz w:val="22"/>
                <w:szCs w:val="22"/>
                <w:lang w:eastAsia="hr-HR"/>
              </w:rPr>
            </w:pPr>
            <w:r w:rsidRPr="00947FD8">
              <w:rPr>
                <w:b/>
                <w:bCs/>
                <w:sz w:val="22"/>
                <w:szCs w:val="22"/>
                <w:lang w:eastAsia="hr-HR"/>
              </w:rPr>
              <w:t>Edificio cadente con cortile annesso</w:t>
            </w:r>
          </w:p>
        </w:tc>
        <w:tc>
          <w:tcPr>
            <w:tcW w:w="79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5E1429">
            <w:pPr>
              <w:spacing w:before="100" w:beforeAutospacing="1" w:after="284" w:line="276" w:lineRule="auto"/>
              <w:jc w:val="center"/>
              <w:rPr>
                <w:sz w:val="22"/>
                <w:szCs w:val="22"/>
                <w:lang w:eastAsia="hr-HR"/>
              </w:rPr>
            </w:pPr>
            <w:r w:rsidRPr="00997CBF">
              <w:rPr>
                <w:b/>
                <w:bCs/>
                <w:sz w:val="22"/>
                <w:szCs w:val="22"/>
                <w:lang w:eastAsia="hr-HR"/>
              </w:rPr>
              <w:t>80</w:t>
            </w:r>
          </w:p>
          <w:p w:rsidR="005E1429" w:rsidRPr="00997CBF" w:rsidRDefault="005E1429" w:rsidP="005E1429">
            <w:pPr>
              <w:spacing w:before="100" w:beforeAutospacing="1" w:line="276" w:lineRule="auto"/>
              <w:jc w:val="center"/>
              <w:rPr>
                <w:sz w:val="22"/>
                <w:szCs w:val="22"/>
                <w:lang w:eastAsia="hr-HR"/>
              </w:rPr>
            </w:pPr>
            <w:r w:rsidRPr="00997CBF">
              <w:rPr>
                <w:b/>
                <w:bCs/>
                <w:sz w:val="22"/>
                <w:szCs w:val="22"/>
                <w:lang w:eastAsia="hr-HR"/>
              </w:rPr>
              <w:t>60</w:t>
            </w:r>
          </w:p>
        </w:tc>
        <w:tc>
          <w:tcPr>
            <w:tcW w:w="1530"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391.770,00</w:t>
            </w:r>
          </w:p>
        </w:tc>
        <w:tc>
          <w:tcPr>
            <w:tcW w:w="118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39.177,00</w:t>
            </w:r>
          </w:p>
        </w:tc>
      </w:tr>
      <w:tr w:rsidR="005E1429" w:rsidRPr="00997CBF" w:rsidTr="00BE13A5">
        <w:trPr>
          <w:tblCellSpacing w:w="0" w:type="dxa"/>
          <w:jc w:val="center"/>
        </w:trPr>
        <w:tc>
          <w:tcPr>
            <w:tcW w:w="61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5E1429" w:rsidRPr="00997CBF" w:rsidRDefault="005E1429" w:rsidP="00EC7F53">
            <w:pPr>
              <w:spacing w:before="100" w:beforeAutospacing="1" w:line="276" w:lineRule="auto"/>
              <w:jc w:val="center"/>
              <w:rPr>
                <w:sz w:val="22"/>
                <w:szCs w:val="22"/>
                <w:lang w:eastAsia="hr-HR"/>
              </w:rPr>
            </w:pPr>
            <w:r w:rsidRPr="00997CBF">
              <w:rPr>
                <w:b/>
                <w:bCs/>
                <w:sz w:val="22"/>
                <w:szCs w:val="22"/>
                <w:lang w:eastAsia="hr-HR"/>
              </w:rPr>
              <w:lastRenderedPageBreak/>
              <w:t>10.</w:t>
            </w:r>
          </w:p>
        </w:tc>
        <w:tc>
          <w:tcPr>
            <w:tcW w:w="11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5E1429">
            <w:pPr>
              <w:spacing w:before="100" w:beforeAutospacing="1" w:line="276" w:lineRule="auto"/>
              <w:rPr>
                <w:sz w:val="22"/>
                <w:szCs w:val="22"/>
                <w:lang w:eastAsia="hr-HR"/>
              </w:rPr>
            </w:pPr>
            <w:r w:rsidRPr="00997CBF">
              <w:rPr>
                <w:b/>
                <w:bCs/>
                <w:sz w:val="22"/>
                <w:szCs w:val="22"/>
                <w:lang w:eastAsia="hr-HR"/>
              </w:rPr>
              <w:t xml:space="preserve">44/24 </w:t>
            </w:r>
          </w:p>
        </w:tc>
        <w:tc>
          <w:tcPr>
            <w:tcW w:w="13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4F60CC" w:rsidP="005E1429">
            <w:pPr>
              <w:spacing w:before="100" w:beforeAutospacing="1" w:line="276" w:lineRule="auto"/>
              <w:rPr>
                <w:sz w:val="22"/>
                <w:szCs w:val="22"/>
                <w:lang w:eastAsia="hr-HR"/>
              </w:rPr>
            </w:pPr>
            <w:r>
              <w:rPr>
                <w:b/>
                <w:bCs/>
                <w:sz w:val="22"/>
                <w:szCs w:val="22"/>
                <w:lang w:eastAsia="hr-HR"/>
              </w:rPr>
              <w:t>S. Lorenzo</w:t>
            </w:r>
          </w:p>
        </w:tc>
        <w:tc>
          <w:tcPr>
            <w:tcW w:w="13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S. Giovanni</w:t>
            </w:r>
            <w:r w:rsidR="005E1429" w:rsidRPr="00997CBF">
              <w:rPr>
                <w:b/>
                <w:bCs/>
                <w:sz w:val="22"/>
                <w:szCs w:val="22"/>
                <w:lang w:eastAsia="hr-HR"/>
              </w:rPr>
              <w:t xml:space="preserve"> </w:t>
            </w:r>
          </w:p>
        </w:tc>
        <w:tc>
          <w:tcPr>
            <w:tcW w:w="1635" w:type="dxa"/>
            <w:tcBorders>
              <w:top w:val="nil"/>
              <w:left w:val="nil"/>
              <w:bottom w:val="single" w:sz="8" w:space="0" w:color="000000"/>
              <w:right w:val="single" w:sz="8" w:space="0" w:color="000000"/>
            </w:tcBorders>
            <w:tcMar>
              <w:top w:w="0" w:type="dxa"/>
              <w:left w:w="0" w:type="dxa"/>
              <w:bottom w:w="28" w:type="dxa"/>
              <w:right w:w="28" w:type="dxa"/>
            </w:tcMar>
            <w:hideMark/>
          </w:tcPr>
          <w:p w:rsidR="005E1429" w:rsidRPr="00997CBF" w:rsidRDefault="00017A22" w:rsidP="005E1429">
            <w:pPr>
              <w:spacing w:before="100" w:beforeAutospacing="1" w:line="276" w:lineRule="auto"/>
              <w:rPr>
                <w:sz w:val="22"/>
                <w:szCs w:val="22"/>
                <w:lang w:eastAsia="hr-HR"/>
              </w:rPr>
            </w:pPr>
            <w:r>
              <w:rPr>
                <w:b/>
                <w:bCs/>
                <w:sz w:val="22"/>
                <w:szCs w:val="22"/>
                <w:lang w:eastAsia="hr-HR"/>
              </w:rPr>
              <w:t>Terreno sito in zona edificabile</w:t>
            </w:r>
          </w:p>
        </w:tc>
        <w:tc>
          <w:tcPr>
            <w:tcW w:w="79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5E1429">
            <w:pPr>
              <w:spacing w:before="100" w:beforeAutospacing="1" w:line="276" w:lineRule="auto"/>
              <w:jc w:val="center"/>
              <w:rPr>
                <w:sz w:val="22"/>
                <w:szCs w:val="22"/>
                <w:lang w:eastAsia="hr-HR"/>
              </w:rPr>
            </w:pPr>
            <w:r w:rsidRPr="00997CBF">
              <w:rPr>
                <w:b/>
                <w:bCs/>
                <w:sz w:val="22"/>
                <w:szCs w:val="22"/>
                <w:lang w:eastAsia="hr-HR"/>
              </w:rPr>
              <w:t>242</w:t>
            </w:r>
          </w:p>
        </w:tc>
        <w:tc>
          <w:tcPr>
            <w:tcW w:w="15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491.462,60</w:t>
            </w:r>
          </w:p>
        </w:tc>
        <w:tc>
          <w:tcPr>
            <w:tcW w:w="11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49.146,26</w:t>
            </w:r>
          </w:p>
        </w:tc>
      </w:tr>
    </w:tbl>
    <w:p w:rsidR="00471C91" w:rsidRPr="00997CBF" w:rsidRDefault="00471C91" w:rsidP="00471C91">
      <w:pPr>
        <w:pStyle w:val="BodyText2"/>
        <w:pBdr>
          <w:top w:val="none" w:sz="0" w:space="0" w:color="auto"/>
          <w:left w:val="none" w:sz="0" w:space="0" w:color="auto"/>
          <w:bottom w:val="none" w:sz="0" w:space="0" w:color="auto"/>
          <w:right w:val="none" w:sz="0" w:space="0" w:color="auto"/>
        </w:pBdr>
        <w:ind w:right="-428"/>
        <w:jc w:val="left"/>
        <w:rPr>
          <w:b/>
          <w:i/>
          <w:u w:val="single"/>
        </w:rPr>
      </w:pPr>
    </w:p>
    <w:p w:rsidR="00471C91" w:rsidRPr="00997CBF" w:rsidRDefault="00CF6925" w:rsidP="00471C91">
      <w:pPr>
        <w:pStyle w:val="BodyText2"/>
        <w:pBdr>
          <w:top w:val="none" w:sz="0" w:space="0" w:color="auto"/>
          <w:left w:val="none" w:sz="0" w:space="0" w:color="auto"/>
          <w:bottom w:val="none" w:sz="0" w:space="0" w:color="auto"/>
          <w:right w:val="none" w:sz="0" w:space="0" w:color="auto"/>
        </w:pBdr>
        <w:ind w:right="-428"/>
        <w:jc w:val="left"/>
        <w:rPr>
          <w:b/>
          <w:i/>
          <w:u w:val="single"/>
        </w:rPr>
      </w:pPr>
      <w:r>
        <w:rPr>
          <w:b/>
          <w:i/>
          <w:u w:val="single"/>
        </w:rPr>
        <w:t>Comune catastale di</w:t>
      </w:r>
      <w:r w:rsidR="00DE0C20">
        <w:rPr>
          <w:b/>
          <w:i/>
          <w:u w:val="single"/>
        </w:rPr>
        <w:t xml:space="preserve"> Petrovi</w:t>
      </w:r>
      <w:r w:rsidR="00471C91" w:rsidRPr="00997CBF">
        <w:rPr>
          <w:b/>
          <w:i/>
          <w:u w:val="single"/>
        </w:rPr>
        <w:t xml:space="preserve">a: </w:t>
      </w:r>
    </w:p>
    <w:p w:rsidR="00471C91" w:rsidRPr="00997CBF" w:rsidRDefault="00471C91" w:rsidP="00471C91">
      <w:pPr>
        <w:tabs>
          <w:tab w:val="left" w:pos="709"/>
        </w:tabs>
        <w:spacing w:line="276" w:lineRule="auto"/>
        <w:jc w:val="both"/>
        <w:rPr>
          <w:color w:val="000000"/>
          <w:sz w:val="22"/>
          <w:szCs w:val="22"/>
        </w:rPr>
      </w:pPr>
      <w:r w:rsidRPr="00997CBF">
        <w:rPr>
          <w:b/>
          <w:sz w:val="22"/>
          <w:szCs w:val="22"/>
        </w:rPr>
        <w:tab/>
      </w:r>
    </w:p>
    <w:tbl>
      <w:tblPr>
        <w:tblW w:w="10035" w:type="dxa"/>
        <w:jc w:val="center"/>
        <w:tblCellSpacing w:w="0" w:type="dxa"/>
        <w:tblCellMar>
          <w:top w:w="30" w:type="dxa"/>
          <w:left w:w="30" w:type="dxa"/>
          <w:bottom w:w="30" w:type="dxa"/>
          <w:right w:w="30" w:type="dxa"/>
        </w:tblCellMar>
        <w:tblLook w:val="04A0" w:firstRow="1" w:lastRow="0" w:firstColumn="1" w:lastColumn="0" w:noHBand="0" w:noVBand="1"/>
      </w:tblPr>
      <w:tblGrid>
        <w:gridCol w:w="645"/>
        <w:gridCol w:w="1166"/>
        <w:gridCol w:w="1402"/>
        <w:gridCol w:w="1418"/>
        <w:gridCol w:w="1717"/>
        <w:gridCol w:w="977"/>
        <w:gridCol w:w="1465"/>
        <w:gridCol w:w="1245"/>
      </w:tblGrid>
      <w:tr w:rsidR="005E1429" w:rsidRPr="00997CBF" w:rsidTr="00BE13A5">
        <w:trPr>
          <w:tblCellSpacing w:w="0" w:type="dxa"/>
          <w:jc w:val="center"/>
        </w:trPr>
        <w:tc>
          <w:tcPr>
            <w:tcW w:w="6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5E1429" w:rsidRPr="00997CBF" w:rsidRDefault="005E1429" w:rsidP="00EC7F53">
            <w:pPr>
              <w:spacing w:before="100" w:beforeAutospacing="1" w:line="276" w:lineRule="auto"/>
              <w:jc w:val="center"/>
              <w:rPr>
                <w:sz w:val="22"/>
                <w:szCs w:val="22"/>
                <w:lang w:eastAsia="hr-HR"/>
              </w:rPr>
            </w:pPr>
            <w:r w:rsidRPr="00997CBF">
              <w:rPr>
                <w:b/>
                <w:bCs/>
                <w:sz w:val="22"/>
                <w:szCs w:val="22"/>
                <w:lang w:eastAsia="hr-HR"/>
              </w:rPr>
              <w:t>11.</w:t>
            </w:r>
          </w:p>
        </w:tc>
        <w:tc>
          <w:tcPr>
            <w:tcW w:w="1166"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5E1429">
            <w:pPr>
              <w:spacing w:before="100" w:beforeAutospacing="1" w:line="276" w:lineRule="auto"/>
              <w:rPr>
                <w:sz w:val="22"/>
                <w:szCs w:val="22"/>
                <w:lang w:eastAsia="hr-HR"/>
              </w:rPr>
            </w:pPr>
            <w:r w:rsidRPr="00997CBF">
              <w:rPr>
                <w:b/>
                <w:bCs/>
                <w:sz w:val="22"/>
                <w:szCs w:val="22"/>
                <w:lang w:eastAsia="hr-HR"/>
              </w:rPr>
              <w:t>556/2</w:t>
            </w:r>
          </w:p>
        </w:tc>
        <w:tc>
          <w:tcPr>
            <w:tcW w:w="1402"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Petrovi</w:t>
            </w:r>
            <w:r w:rsidR="005E1429" w:rsidRPr="00997CBF">
              <w:rPr>
                <w:b/>
                <w:bCs/>
                <w:sz w:val="22"/>
                <w:szCs w:val="22"/>
                <w:lang w:eastAsia="hr-HR"/>
              </w:rPr>
              <w:t>a</w:t>
            </w:r>
          </w:p>
        </w:tc>
        <w:tc>
          <w:tcPr>
            <w:tcW w:w="1418"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Villania</w:t>
            </w:r>
            <w:r w:rsidR="005E1429" w:rsidRPr="00997CBF">
              <w:rPr>
                <w:b/>
                <w:bCs/>
                <w:sz w:val="22"/>
                <w:szCs w:val="22"/>
                <w:lang w:eastAsia="hr-HR"/>
              </w:rPr>
              <w:t xml:space="preserve"> </w:t>
            </w:r>
          </w:p>
        </w:tc>
        <w:tc>
          <w:tcPr>
            <w:tcW w:w="1717"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5E1429" w:rsidRPr="00997CBF" w:rsidRDefault="00017A22" w:rsidP="005E1429">
            <w:pPr>
              <w:spacing w:before="100" w:beforeAutospacing="1" w:line="276" w:lineRule="auto"/>
              <w:rPr>
                <w:sz w:val="22"/>
                <w:szCs w:val="22"/>
                <w:lang w:eastAsia="hr-HR"/>
              </w:rPr>
            </w:pPr>
            <w:r>
              <w:rPr>
                <w:b/>
                <w:bCs/>
                <w:sz w:val="22"/>
                <w:szCs w:val="22"/>
                <w:lang w:eastAsia="hr-HR"/>
              </w:rPr>
              <w:t>Terreno sito in zona edificabile</w:t>
            </w:r>
          </w:p>
        </w:tc>
        <w:tc>
          <w:tcPr>
            <w:tcW w:w="977"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5E1429">
            <w:pPr>
              <w:spacing w:before="100" w:beforeAutospacing="1" w:line="276" w:lineRule="auto"/>
              <w:jc w:val="center"/>
              <w:rPr>
                <w:sz w:val="22"/>
                <w:szCs w:val="22"/>
                <w:lang w:eastAsia="hr-HR"/>
              </w:rPr>
            </w:pPr>
            <w:r w:rsidRPr="00997CBF">
              <w:rPr>
                <w:b/>
                <w:bCs/>
                <w:sz w:val="22"/>
                <w:szCs w:val="22"/>
                <w:lang w:eastAsia="hr-HR"/>
              </w:rPr>
              <w:t>296</w:t>
            </w:r>
          </w:p>
        </w:tc>
        <w:tc>
          <w:tcPr>
            <w:tcW w:w="146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123.203,50</w:t>
            </w:r>
          </w:p>
        </w:tc>
        <w:tc>
          <w:tcPr>
            <w:tcW w:w="1245"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12.320,35</w:t>
            </w:r>
          </w:p>
        </w:tc>
      </w:tr>
      <w:tr w:rsidR="005E1429" w:rsidRPr="00997CBF" w:rsidTr="00BE13A5">
        <w:trPr>
          <w:tblCellSpacing w:w="0" w:type="dxa"/>
          <w:jc w:val="center"/>
        </w:trPr>
        <w:tc>
          <w:tcPr>
            <w:tcW w:w="645" w:type="dxa"/>
            <w:tcBorders>
              <w:top w:val="nil"/>
              <w:left w:val="single" w:sz="8" w:space="0" w:color="000000"/>
              <w:bottom w:val="single" w:sz="8" w:space="0" w:color="000000"/>
              <w:right w:val="single" w:sz="8" w:space="0" w:color="000000"/>
            </w:tcBorders>
            <w:tcMar>
              <w:top w:w="0" w:type="dxa"/>
              <w:left w:w="28" w:type="dxa"/>
              <w:bottom w:w="28" w:type="dxa"/>
              <w:right w:w="28" w:type="dxa"/>
            </w:tcMar>
            <w:vAlign w:val="center"/>
            <w:hideMark/>
          </w:tcPr>
          <w:p w:rsidR="005E1429" w:rsidRPr="00997CBF" w:rsidRDefault="005E1429" w:rsidP="00EC7F53">
            <w:pPr>
              <w:spacing w:before="100" w:beforeAutospacing="1" w:line="276" w:lineRule="auto"/>
              <w:jc w:val="center"/>
              <w:rPr>
                <w:sz w:val="22"/>
                <w:szCs w:val="22"/>
                <w:lang w:eastAsia="hr-HR"/>
              </w:rPr>
            </w:pPr>
            <w:r w:rsidRPr="00997CBF">
              <w:rPr>
                <w:b/>
                <w:bCs/>
                <w:sz w:val="22"/>
                <w:szCs w:val="22"/>
                <w:lang w:eastAsia="hr-HR"/>
              </w:rPr>
              <w:t>12.</w:t>
            </w:r>
          </w:p>
        </w:tc>
        <w:tc>
          <w:tcPr>
            <w:tcW w:w="116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5E1429">
            <w:pPr>
              <w:spacing w:before="100" w:beforeAutospacing="1" w:line="276" w:lineRule="auto"/>
              <w:rPr>
                <w:sz w:val="22"/>
                <w:szCs w:val="22"/>
                <w:lang w:eastAsia="hr-HR"/>
              </w:rPr>
            </w:pPr>
            <w:r w:rsidRPr="00997CBF">
              <w:rPr>
                <w:b/>
                <w:bCs/>
                <w:sz w:val="22"/>
                <w:szCs w:val="22"/>
                <w:lang w:eastAsia="hr-HR"/>
              </w:rPr>
              <w:t>761</w:t>
            </w:r>
          </w:p>
        </w:tc>
        <w:tc>
          <w:tcPr>
            <w:tcW w:w="140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Petrovi</w:t>
            </w:r>
            <w:r w:rsidR="005E1429" w:rsidRPr="00997CBF">
              <w:rPr>
                <w:b/>
                <w:bCs/>
                <w:sz w:val="22"/>
                <w:szCs w:val="22"/>
                <w:lang w:eastAsia="hr-HR"/>
              </w:rPr>
              <w:t xml:space="preserve">a </w:t>
            </w:r>
          </w:p>
        </w:tc>
        <w:tc>
          <w:tcPr>
            <w:tcW w:w="141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F06658" w:rsidP="005E1429">
            <w:pPr>
              <w:spacing w:before="100" w:beforeAutospacing="1" w:line="276" w:lineRule="auto"/>
              <w:rPr>
                <w:sz w:val="22"/>
                <w:szCs w:val="22"/>
                <w:lang w:eastAsia="hr-HR"/>
              </w:rPr>
            </w:pPr>
            <w:r w:rsidRPr="00997CBF">
              <w:rPr>
                <w:b/>
                <w:bCs/>
                <w:sz w:val="22"/>
                <w:szCs w:val="22"/>
                <w:lang w:eastAsia="hr-HR"/>
              </w:rPr>
              <w:t>Iezzi</w:t>
            </w:r>
            <w:r w:rsidR="005E1429" w:rsidRPr="00997CBF">
              <w:rPr>
                <w:b/>
                <w:bCs/>
                <w:sz w:val="22"/>
                <w:szCs w:val="22"/>
                <w:lang w:eastAsia="hr-HR"/>
              </w:rPr>
              <w:t xml:space="preserve"> </w:t>
            </w:r>
          </w:p>
        </w:tc>
        <w:tc>
          <w:tcPr>
            <w:tcW w:w="1717" w:type="dxa"/>
            <w:tcBorders>
              <w:top w:val="nil"/>
              <w:left w:val="nil"/>
              <w:bottom w:val="single" w:sz="8" w:space="0" w:color="000000"/>
              <w:right w:val="single" w:sz="8" w:space="0" w:color="000000"/>
            </w:tcBorders>
            <w:tcMar>
              <w:top w:w="0" w:type="dxa"/>
              <w:left w:w="0" w:type="dxa"/>
              <w:bottom w:w="28" w:type="dxa"/>
              <w:right w:w="28" w:type="dxa"/>
            </w:tcMar>
            <w:hideMark/>
          </w:tcPr>
          <w:p w:rsidR="005E1429" w:rsidRPr="00997CBF" w:rsidRDefault="00017A22" w:rsidP="005E1429">
            <w:pPr>
              <w:spacing w:before="100" w:beforeAutospacing="1" w:line="276" w:lineRule="auto"/>
              <w:rPr>
                <w:sz w:val="22"/>
                <w:szCs w:val="22"/>
                <w:lang w:eastAsia="hr-HR"/>
              </w:rPr>
            </w:pPr>
            <w:r>
              <w:rPr>
                <w:b/>
                <w:bCs/>
                <w:sz w:val="22"/>
                <w:szCs w:val="22"/>
                <w:lang w:eastAsia="hr-HR"/>
              </w:rPr>
              <w:t>Terreno sito in zona edificabile</w:t>
            </w:r>
          </w:p>
        </w:tc>
        <w:tc>
          <w:tcPr>
            <w:tcW w:w="977"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5E1429">
            <w:pPr>
              <w:spacing w:before="100" w:beforeAutospacing="1" w:line="276" w:lineRule="auto"/>
              <w:jc w:val="center"/>
              <w:rPr>
                <w:sz w:val="22"/>
                <w:szCs w:val="22"/>
                <w:lang w:eastAsia="hr-HR"/>
              </w:rPr>
            </w:pPr>
            <w:r w:rsidRPr="00997CBF">
              <w:rPr>
                <w:b/>
                <w:bCs/>
                <w:sz w:val="22"/>
                <w:szCs w:val="22"/>
                <w:lang w:eastAsia="hr-HR"/>
              </w:rPr>
              <w:t>99</w:t>
            </w:r>
          </w:p>
        </w:tc>
        <w:tc>
          <w:tcPr>
            <w:tcW w:w="146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53.637,00</w:t>
            </w:r>
          </w:p>
        </w:tc>
        <w:tc>
          <w:tcPr>
            <w:tcW w:w="124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5E1429" w:rsidRPr="00997CBF" w:rsidRDefault="005E1429" w:rsidP="00303FDE">
            <w:pPr>
              <w:spacing w:before="100" w:beforeAutospacing="1" w:line="276" w:lineRule="auto"/>
              <w:jc w:val="right"/>
              <w:rPr>
                <w:sz w:val="22"/>
                <w:szCs w:val="22"/>
                <w:lang w:eastAsia="hr-HR"/>
              </w:rPr>
            </w:pPr>
            <w:r w:rsidRPr="00997CBF">
              <w:rPr>
                <w:b/>
                <w:bCs/>
                <w:sz w:val="22"/>
                <w:szCs w:val="22"/>
                <w:lang w:eastAsia="hr-HR"/>
              </w:rPr>
              <w:t>5.363,70</w:t>
            </w:r>
          </w:p>
        </w:tc>
      </w:tr>
    </w:tbl>
    <w:p w:rsidR="00471C91" w:rsidRPr="00997CBF" w:rsidRDefault="00471C91" w:rsidP="0080791B">
      <w:pPr>
        <w:pStyle w:val="BodyText2"/>
        <w:pBdr>
          <w:top w:val="none" w:sz="0" w:space="0" w:color="auto"/>
          <w:left w:val="none" w:sz="0" w:space="0" w:color="auto"/>
          <w:bottom w:val="none" w:sz="0" w:space="0" w:color="auto"/>
          <w:right w:val="none" w:sz="0" w:space="0" w:color="auto"/>
        </w:pBdr>
        <w:ind w:right="-428"/>
        <w:jc w:val="left"/>
        <w:rPr>
          <w:b/>
          <w:i/>
          <w:u w:val="single"/>
        </w:rPr>
      </w:pPr>
    </w:p>
    <w:p w:rsidR="00581924" w:rsidRPr="00997CBF" w:rsidRDefault="009F5F19" w:rsidP="00685786">
      <w:pPr>
        <w:tabs>
          <w:tab w:val="left" w:pos="709"/>
        </w:tabs>
        <w:spacing w:line="276" w:lineRule="auto"/>
        <w:jc w:val="both"/>
        <w:rPr>
          <w:b/>
          <w:sz w:val="22"/>
          <w:szCs w:val="22"/>
        </w:rPr>
      </w:pPr>
      <w:r w:rsidRPr="00997CBF">
        <w:rPr>
          <w:b/>
          <w:sz w:val="22"/>
          <w:szCs w:val="22"/>
        </w:rPr>
        <w:tab/>
      </w:r>
      <w:r w:rsidR="00581924" w:rsidRPr="00997CBF">
        <w:rPr>
          <w:b/>
          <w:sz w:val="22"/>
          <w:szCs w:val="22"/>
        </w:rPr>
        <w:t xml:space="preserve"> </w:t>
      </w:r>
      <w:r w:rsidR="00FB5C7B">
        <w:rPr>
          <w:b/>
          <w:sz w:val="22"/>
          <w:szCs w:val="22"/>
        </w:rPr>
        <w:t>Note</w:t>
      </w:r>
      <w:r w:rsidR="00581924" w:rsidRPr="00997CBF">
        <w:rPr>
          <w:b/>
          <w:sz w:val="22"/>
          <w:szCs w:val="22"/>
        </w:rPr>
        <w:t>:</w:t>
      </w:r>
    </w:p>
    <w:p w:rsidR="00A450B1" w:rsidRPr="000F2572" w:rsidRDefault="00581924" w:rsidP="00A450B1">
      <w:pPr>
        <w:tabs>
          <w:tab w:val="left" w:pos="709"/>
        </w:tabs>
        <w:spacing w:line="276" w:lineRule="auto"/>
        <w:jc w:val="both"/>
        <w:rPr>
          <w:sz w:val="22"/>
          <w:szCs w:val="22"/>
        </w:rPr>
      </w:pPr>
      <w:r w:rsidRPr="00997CBF">
        <w:rPr>
          <w:b/>
          <w:sz w:val="22"/>
          <w:szCs w:val="22"/>
        </w:rPr>
        <w:tab/>
      </w:r>
      <w:r w:rsidR="00A450B1" w:rsidRPr="000F2572">
        <w:rPr>
          <w:sz w:val="22"/>
          <w:szCs w:val="22"/>
        </w:rPr>
        <w:t xml:space="preserve">Gli immobili di cui sopra sono esentati dall'IVA in quanto non risultano essere edificabili </w:t>
      </w:r>
      <w:r w:rsidR="00A450B1" w:rsidRPr="000F2572">
        <w:rPr>
          <w:noProof/>
          <w:sz w:val="22"/>
          <w:szCs w:val="22"/>
          <w:lang w:val="it-IT"/>
        </w:rPr>
        <w:t xml:space="preserve">ai sensi dell'art. 40 comma 6 della Legge sull'imposta sul valore aggiunto (Gazzetta Ufficiale, nn. </w:t>
      </w:r>
      <w:r w:rsidR="00A450B1" w:rsidRPr="000F2572">
        <w:rPr>
          <w:noProof/>
          <w:color w:val="000000"/>
          <w:sz w:val="22"/>
          <w:szCs w:val="22"/>
          <w:lang w:val="it-IT"/>
        </w:rPr>
        <w:t xml:space="preserve">73/13, </w:t>
      </w:r>
      <w:r w:rsidR="00A450B1" w:rsidRPr="000F2572">
        <w:rPr>
          <w:noProof/>
          <w:sz w:val="22"/>
          <w:szCs w:val="22"/>
          <w:lang w:val="it-IT"/>
        </w:rPr>
        <w:t>99/13, 148/13, 153/13, 143/14, 115/16 e 106/18),</w:t>
      </w:r>
      <w:r w:rsidR="00A450B1">
        <w:rPr>
          <w:noProof/>
          <w:sz w:val="22"/>
          <w:szCs w:val="22"/>
          <w:lang w:val="it-IT"/>
        </w:rPr>
        <w:t xml:space="preserve"> </w:t>
      </w:r>
      <w:r w:rsidR="00A450B1" w:rsidRPr="00947FD8">
        <w:rPr>
          <w:noProof/>
          <w:sz w:val="22"/>
          <w:szCs w:val="22"/>
          <w:lang w:val="it-IT"/>
        </w:rPr>
        <w:t>né costituiscono oggetto di alcun tipo di atto edilizio.</w:t>
      </w:r>
    </w:p>
    <w:p w:rsidR="00A450B1" w:rsidRPr="00947FD8" w:rsidRDefault="00A450B1" w:rsidP="00A450B1">
      <w:pPr>
        <w:tabs>
          <w:tab w:val="left" w:pos="709"/>
        </w:tabs>
        <w:spacing w:line="276" w:lineRule="auto"/>
        <w:jc w:val="both"/>
        <w:rPr>
          <w:sz w:val="22"/>
          <w:szCs w:val="22"/>
          <w:lang w:val="it-IT"/>
        </w:rPr>
      </w:pPr>
      <w:r w:rsidRPr="00947FD8">
        <w:rPr>
          <w:sz w:val="22"/>
          <w:szCs w:val="22"/>
          <w:lang w:val="it-IT"/>
        </w:rPr>
        <w:tab/>
        <w:t xml:space="preserve">In ottemperanza all'art. 40 comma 1 pto. j della Legge sull'imposta sul valore aggiunto, gli immobili di cui sopra sono esentati da tale onere in quanto </w:t>
      </w:r>
      <w:r w:rsidR="003E6359" w:rsidRPr="00947FD8">
        <w:rPr>
          <w:sz w:val="22"/>
          <w:szCs w:val="22"/>
          <w:lang w:val="it-IT"/>
        </w:rPr>
        <w:t>il pagamento dell'imposta sul valore aggiunto</w:t>
      </w:r>
      <w:r w:rsidR="003E6359" w:rsidRPr="003E6359">
        <w:rPr>
          <w:sz w:val="22"/>
          <w:szCs w:val="22"/>
          <w:lang w:val="it-IT"/>
        </w:rPr>
        <w:t xml:space="preserve"> </w:t>
      </w:r>
      <w:r w:rsidR="003E6359" w:rsidRPr="00947FD8">
        <w:rPr>
          <w:sz w:val="22"/>
          <w:szCs w:val="22"/>
          <w:lang w:val="it-IT"/>
        </w:rPr>
        <w:t xml:space="preserve">non </w:t>
      </w:r>
      <w:r w:rsidR="003E6359">
        <w:rPr>
          <w:sz w:val="22"/>
          <w:szCs w:val="22"/>
          <w:lang w:val="it-IT"/>
        </w:rPr>
        <w:t xml:space="preserve">è previsto </w:t>
      </w:r>
      <w:r>
        <w:rPr>
          <w:sz w:val="22"/>
          <w:szCs w:val="22"/>
          <w:lang w:val="it-IT"/>
        </w:rPr>
        <w:t xml:space="preserve">per </w:t>
      </w:r>
      <w:r w:rsidRPr="00947FD8">
        <w:rPr>
          <w:sz w:val="22"/>
          <w:szCs w:val="22"/>
          <w:lang w:val="it-IT"/>
        </w:rPr>
        <w:t>la consegna delle strutture erette nonché delle rispettive sezioni o terreni annessi.</w:t>
      </w:r>
    </w:p>
    <w:p w:rsidR="00A450B1" w:rsidRPr="00947FD8" w:rsidRDefault="00A450B1" w:rsidP="00A450B1">
      <w:pPr>
        <w:tabs>
          <w:tab w:val="left" w:pos="567"/>
        </w:tabs>
        <w:spacing w:line="276" w:lineRule="auto"/>
        <w:jc w:val="both"/>
        <w:rPr>
          <w:sz w:val="22"/>
          <w:szCs w:val="22"/>
        </w:rPr>
      </w:pPr>
      <w:r w:rsidRPr="00947FD8">
        <w:rPr>
          <w:color w:val="000000"/>
          <w:sz w:val="22"/>
          <w:szCs w:val="22"/>
        </w:rPr>
        <w:tab/>
      </w:r>
      <w:r w:rsidRPr="00947FD8">
        <w:rPr>
          <w:sz w:val="22"/>
          <w:szCs w:val="22"/>
        </w:rPr>
        <w:t xml:space="preserve">   L'imposta sulla compravendita immobiliare e l'eventuale indennità di riqualifica dei terreni ai sensi della Legge sui terreni agricoli non sono incluse negli iniziali prezzi di compravendita.</w:t>
      </w:r>
    </w:p>
    <w:p w:rsidR="00A450B1" w:rsidRDefault="00A450B1" w:rsidP="00685786">
      <w:pPr>
        <w:tabs>
          <w:tab w:val="left" w:pos="709"/>
        </w:tabs>
        <w:spacing w:line="276" w:lineRule="auto"/>
        <w:jc w:val="both"/>
        <w:rPr>
          <w:b/>
          <w:sz w:val="22"/>
          <w:szCs w:val="22"/>
        </w:rPr>
      </w:pPr>
    </w:p>
    <w:p w:rsidR="00685786" w:rsidRPr="00997CBF" w:rsidRDefault="00A450B1" w:rsidP="003E6359">
      <w:pPr>
        <w:pStyle w:val="ColorfulList-Accent11"/>
        <w:numPr>
          <w:ilvl w:val="0"/>
          <w:numId w:val="1"/>
        </w:numPr>
        <w:spacing w:line="276" w:lineRule="auto"/>
        <w:jc w:val="both"/>
        <w:textAlignment w:val="baseline"/>
        <w:rPr>
          <w:b/>
          <w:color w:val="000000"/>
          <w:sz w:val="22"/>
          <w:szCs w:val="22"/>
        </w:rPr>
      </w:pPr>
      <w:r>
        <w:rPr>
          <w:b/>
          <w:color w:val="000000"/>
          <w:sz w:val="22"/>
          <w:szCs w:val="22"/>
        </w:rPr>
        <w:t>Descrizione immobili</w:t>
      </w:r>
      <w:r w:rsidR="00685786" w:rsidRPr="00997CBF">
        <w:rPr>
          <w:b/>
          <w:color w:val="000000"/>
          <w:sz w:val="22"/>
          <w:szCs w:val="22"/>
        </w:rPr>
        <w:t>:</w:t>
      </w:r>
    </w:p>
    <w:p w:rsidR="00367FAA" w:rsidRPr="00997CBF" w:rsidRDefault="00367FAA" w:rsidP="003E6359">
      <w:pPr>
        <w:pStyle w:val="ColorfulList-Accent11"/>
        <w:spacing w:line="276" w:lineRule="auto"/>
        <w:jc w:val="both"/>
        <w:textAlignment w:val="baseline"/>
        <w:rPr>
          <w:b/>
          <w:color w:val="000000"/>
          <w:sz w:val="22"/>
          <w:szCs w:val="22"/>
        </w:rPr>
      </w:pPr>
    </w:p>
    <w:p w:rsidR="000A2B8A" w:rsidRDefault="00A450B1" w:rsidP="003E6359">
      <w:pPr>
        <w:pStyle w:val="NoSpacing"/>
        <w:spacing w:line="276" w:lineRule="auto"/>
        <w:ind w:firstLine="708"/>
        <w:jc w:val="both"/>
        <w:rPr>
          <w:sz w:val="22"/>
          <w:szCs w:val="22"/>
        </w:rPr>
      </w:pPr>
      <w:r>
        <w:rPr>
          <w:sz w:val="22"/>
          <w:szCs w:val="22"/>
        </w:rPr>
        <w:t xml:space="preserve">Gli immobili oggetto di vendita indicati nella tabella ai </w:t>
      </w:r>
      <w:r>
        <w:rPr>
          <w:b/>
          <w:sz w:val="22"/>
          <w:szCs w:val="22"/>
        </w:rPr>
        <w:t xml:space="preserve">nn. 1 e 2, ovvero p.c. num. 2514/2 c.c. Umago </w:t>
      </w:r>
      <w:r>
        <w:rPr>
          <w:sz w:val="22"/>
          <w:szCs w:val="22"/>
        </w:rPr>
        <w:t xml:space="preserve">e </w:t>
      </w:r>
      <w:r>
        <w:rPr>
          <w:b/>
          <w:sz w:val="22"/>
          <w:szCs w:val="22"/>
        </w:rPr>
        <w:t xml:space="preserve">p.c. num. </w:t>
      </w:r>
      <w:r w:rsidR="008C6F9C" w:rsidRPr="00997CBF">
        <w:rPr>
          <w:b/>
          <w:sz w:val="22"/>
          <w:szCs w:val="22"/>
        </w:rPr>
        <w:t>2512/2</w:t>
      </w:r>
      <w:r w:rsidR="008C6F9C">
        <w:rPr>
          <w:sz w:val="22"/>
          <w:szCs w:val="22"/>
        </w:rPr>
        <w:t xml:space="preserve">, sono ubicati </w:t>
      </w:r>
      <w:r w:rsidR="000A2B8A">
        <w:rPr>
          <w:sz w:val="22"/>
          <w:szCs w:val="22"/>
        </w:rPr>
        <w:t>nella zona edificabile</w:t>
      </w:r>
      <w:r w:rsidR="000A2B8A" w:rsidRPr="00997CBF">
        <w:rPr>
          <w:sz w:val="22"/>
          <w:szCs w:val="22"/>
        </w:rPr>
        <w:t xml:space="preserve"> </w:t>
      </w:r>
      <w:r w:rsidR="000A2B8A">
        <w:rPr>
          <w:sz w:val="22"/>
          <w:szCs w:val="22"/>
        </w:rPr>
        <w:t>dell'abitato di Umago</w:t>
      </w:r>
      <w:r w:rsidR="000A2B8A" w:rsidRPr="00997CBF">
        <w:rPr>
          <w:sz w:val="22"/>
          <w:szCs w:val="22"/>
        </w:rPr>
        <w:t xml:space="preserve"> – </w:t>
      </w:r>
      <w:r w:rsidR="000A2B8A">
        <w:rPr>
          <w:sz w:val="22"/>
          <w:szCs w:val="22"/>
        </w:rPr>
        <w:t>parte edificata</w:t>
      </w:r>
      <w:r w:rsidR="000A2B8A" w:rsidRPr="00997CBF">
        <w:rPr>
          <w:sz w:val="22"/>
          <w:szCs w:val="22"/>
        </w:rPr>
        <w:t>.</w:t>
      </w:r>
      <w:r w:rsidR="00DB23F8">
        <w:rPr>
          <w:sz w:val="22"/>
          <w:szCs w:val="22"/>
        </w:rPr>
        <w:t xml:space="preserve"> </w:t>
      </w:r>
      <w:r w:rsidR="000A2B8A" w:rsidRPr="00997CBF">
        <w:rPr>
          <w:sz w:val="22"/>
          <w:szCs w:val="22"/>
        </w:rPr>
        <w:t xml:space="preserve"> </w:t>
      </w:r>
    </w:p>
    <w:p w:rsidR="00A450B1" w:rsidRPr="008C6F9C" w:rsidRDefault="00E544CF" w:rsidP="003E6359">
      <w:pPr>
        <w:pStyle w:val="NoSpacing"/>
        <w:spacing w:line="276" w:lineRule="auto"/>
        <w:ind w:firstLine="708"/>
        <w:jc w:val="both"/>
        <w:rPr>
          <w:sz w:val="22"/>
          <w:szCs w:val="22"/>
        </w:rPr>
      </w:pPr>
      <w:r>
        <w:rPr>
          <w:sz w:val="22"/>
          <w:szCs w:val="22"/>
        </w:rPr>
        <w:t xml:space="preserve">Dotati interamente delle </w:t>
      </w:r>
      <w:r w:rsidR="00037A99">
        <w:rPr>
          <w:sz w:val="22"/>
          <w:szCs w:val="22"/>
        </w:rPr>
        <w:t>infrastrutture comunali, gli immobili in oggetto risultano essere ubicati in una zona di particolare interesse</w:t>
      </w:r>
      <w:r w:rsidR="00A86108">
        <w:rPr>
          <w:sz w:val="22"/>
          <w:szCs w:val="22"/>
        </w:rPr>
        <w:t xml:space="preserve"> e</w:t>
      </w:r>
      <w:r w:rsidR="00037A99">
        <w:rPr>
          <w:sz w:val="22"/>
          <w:szCs w:val="22"/>
        </w:rPr>
        <w:t xml:space="preserve"> nelle immediate vicinanze dei contenuti e del centro urbano di Umago</w:t>
      </w:r>
      <w:r w:rsidR="00297480">
        <w:rPr>
          <w:sz w:val="22"/>
          <w:szCs w:val="22"/>
        </w:rPr>
        <w:t>.</w:t>
      </w:r>
    </w:p>
    <w:p w:rsidR="00A450B1" w:rsidRDefault="00297480" w:rsidP="003E6359">
      <w:pPr>
        <w:pStyle w:val="NoSpacing"/>
        <w:spacing w:line="276" w:lineRule="auto"/>
        <w:jc w:val="both"/>
        <w:rPr>
          <w:sz w:val="22"/>
          <w:szCs w:val="22"/>
        </w:rPr>
      </w:pPr>
      <w:r>
        <w:rPr>
          <w:sz w:val="22"/>
          <w:szCs w:val="22"/>
        </w:rPr>
        <w:tab/>
      </w:r>
      <w:r w:rsidR="00D738DD">
        <w:rPr>
          <w:sz w:val="22"/>
          <w:szCs w:val="22"/>
        </w:rPr>
        <w:t>Gli immobili in oggetto</w:t>
      </w:r>
      <w:r w:rsidR="00E544CF">
        <w:rPr>
          <w:sz w:val="22"/>
          <w:szCs w:val="22"/>
        </w:rPr>
        <w:t xml:space="preserve"> </w:t>
      </w:r>
      <w:r w:rsidR="00445C8B">
        <w:rPr>
          <w:sz w:val="22"/>
          <w:szCs w:val="22"/>
        </w:rPr>
        <w:t>sono direttamente accessibili d</w:t>
      </w:r>
      <w:r>
        <w:rPr>
          <w:sz w:val="22"/>
          <w:szCs w:val="22"/>
        </w:rPr>
        <w:t>alle principali vie di comunicazione presenti nella parte interessata dell'abitato.</w:t>
      </w:r>
    </w:p>
    <w:p w:rsidR="00A450B1" w:rsidRDefault="000036D2" w:rsidP="003E6359">
      <w:pPr>
        <w:pStyle w:val="NoSpacing"/>
        <w:spacing w:line="276" w:lineRule="auto"/>
        <w:jc w:val="both"/>
        <w:rPr>
          <w:sz w:val="22"/>
          <w:szCs w:val="22"/>
        </w:rPr>
      </w:pPr>
      <w:r>
        <w:rPr>
          <w:sz w:val="22"/>
          <w:szCs w:val="22"/>
        </w:rPr>
        <w:tab/>
        <w:t>Il documento di assetto territoriale in vigore per gli immobili interessati è costituito dal Piano regolatore urbanistico di Umago (Bollettino Ufficiale della Città di Umag-Umago, n. 10/19; di seguito: PRU Umago).</w:t>
      </w:r>
    </w:p>
    <w:p w:rsidR="00CE42C1" w:rsidRPr="00472FBD" w:rsidRDefault="00472FBD" w:rsidP="003E6359">
      <w:pPr>
        <w:pStyle w:val="NoSpacing"/>
        <w:spacing w:line="276" w:lineRule="auto"/>
        <w:ind w:firstLine="708"/>
        <w:jc w:val="both"/>
        <w:rPr>
          <w:sz w:val="22"/>
          <w:szCs w:val="22"/>
        </w:rPr>
      </w:pPr>
      <w:r w:rsidRPr="00472FBD">
        <w:rPr>
          <w:sz w:val="22"/>
          <w:szCs w:val="22"/>
          <w:lang w:eastAsia="hr-HR"/>
        </w:rPr>
        <w:t xml:space="preserve">Presa visione della parte grafica del </w:t>
      </w:r>
      <w:r w:rsidRPr="00472FBD">
        <w:rPr>
          <w:sz w:val="22"/>
          <w:szCs w:val="22"/>
        </w:rPr>
        <w:t xml:space="preserve">PRU Umago, raffigurazione cartografica n. 1 "Utilizzo e destinazione d'uso delle aree", si accerta che </w:t>
      </w:r>
      <w:r>
        <w:rPr>
          <w:sz w:val="22"/>
          <w:szCs w:val="22"/>
        </w:rPr>
        <w:t>entrambe le particelle catastali</w:t>
      </w:r>
      <w:r w:rsidRPr="00472FBD">
        <w:rPr>
          <w:sz w:val="22"/>
          <w:szCs w:val="22"/>
          <w:lang w:eastAsia="hr-HR"/>
        </w:rPr>
        <w:t xml:space="preserve"> risulta</w:t>
      </w:r>
      <w:r w:rsidR="004A1235">
        <w:rPr>
          <w:sz w:val="22"/>
          <w:szCs w:val="22"/>
          <w:lang w:eastAsia="hr-HR"/>
        </w:rPr>
        <w:t>no</w:t>
      </w:r>
      <w:r w:rsidRPr="00472FBD">
        <w:rPr>
          <w:sz w:val="22"/>
          <w:szCs w:val="22"/>
          <w:lang w:eastAsia="hr-HR"/>
        </w:rPr>
        <w:t xml:space="preserve"> essere ubicat</w:t>
      </w:r>
      <w:r w:rsidR="004A1235">
        <w:rPr>
          <w:sz w:val="22"/>
          <w:szCs w:val="22"/>
          <w:lang w:eastAsia="hr-HR"/>
        </w:rPr>
        <w:t>e</w:t>
      </w:r>
      <w:r w:rsidRPr="00472FBD">
        <w:rPr>
          <w:sz w:val="22"/>
          <w:szCs w:val="22"/>
          <w:lang w:eastAsia="hr-HR"/>
        </w:rPr>
        <w:t xml:space="preserve"> nella zona progettuale adibita allo sviluppo e all'assetto dell'abitato, finalità mista, M1 – prevalentamente abitativa.</w:t>
      </w:r>
    </w:p>
    <w:p w:rsidR="00037A99" w:rsidRDefault="00037A99" w:rsidP="00367FAA">
      <w:pPr>
        <w:pStyle w:val="NoSpacing"/>
        <w:jc w:val="both"/>
        <w:rPr>
          <w:sz w:val="22"/>
          <w:szCs w:val="22"/>
        </w:rPr>
      </w:pPr>
    </w:p>
    <w:p w:rsidR="006F2185" w:rsidRDefault="004A5B57" w:rsidP="004A5B57">
      <w:pPr>
        <w:pStyle w:val="NoSpacing"/>
        <w:spacing w:line="276" w:lineRule="auto"/>
        <w:ind w:firstLine="708"/>
        <w:jc w:val="both"/>
        <w:rPr>
          <w:sz w:val="22"/>
          <w:szCs w:val="22"/>
        </w:rPr>
      </w:pPr>
      <w:r w:rsidRPr="00D43FE9">
        <w:rPr>
          <w:sz w:val="22"/>
          <w:szCs w:val="22"/>
        </w:rPr>
        <w:t xml:space="preserve">Ai sensi dell'art. 62 delle disposizioni attuative del PRU Umago, l'area a finalità mista-prevalentemente abitativa (M1) è una zona in cui gli edifici sono prevalentemente </w:t>
      </w:r>
      <w:r>
        <w:rPr>
          <w:sz w:val="22"/>
          <w:szCs w:val="22"/>
        </w:rPr>
        <w:t>ad uso abitativo-commerciale</w:t>
      </w:r>
      <w:r w:rsidRPr="00D43FE9">
        <w:rPr>
          <w:sz w:val="22"/>
          <w:szCs w:val="22"/>
        </w:rPr>
        <w:t xml:space="preserve"> (plurifamiliari o condominiali). Al suo interno, e in particolare lungo le principali vie di comunicazione, è consentita la pianificazione di edifici commerciali e abitativi (a finalità specifica e tipologicamente omogenei) o di strutture commerciali dotate di contenuti tipici dei centri urbani, quali edifici commerciali, </w:t>
      </w:r>
      <w:r>
        <w:rPr>
          <w:sz w:val="22"/>
          <w:szCs w:val="22"/>
        </w:rPr>
        <w:t>imprenditoriali</w:t>
      </w:r>
      <w:r w:rsidRPr="00D43FE9">
        <w:rPr>
          <w:sz w:val="22"/>
          <w:szCs w:val="22"/>
        </w:rPr>
        <w:t>, di ristorazione, per trasporti, autorimesse, per servizi e attività sportivo-ricreative.</w:t>
      </w:r>
    </w:p>
    <w:p w:rsidR="004A5B57" w:rsidRPr="004A5B57" w:rsidRDefault="00E544CF" w:rsidP="004A5B57">
      <w:pPr>
        <w:pStyle w:val="NoSpacing"/>
        <w:spacing w:line="276" w:lineRule="auto"/>
        <w:ind w:firstLine="708"/>
        <w:jc w:val="both"/>
        <w:rPr>
          <w:sz w:val="22"/>
          <w:szCs w:val="22"/>
          <w:lang w:eastAsia="hr-HR"/>
        </w:rPr>
      </w:pPr>
      <w:r>
        <w:rPr>
          <w:sz w:val="22"/>
          <w:szCs w:val="22"/>
        </w:rPr>
        <w:t>In via eccezionale</w:t>
      </w:r>
      <w:r w:rsidR="004A5B57" w:rsidRPr="00D43FE9">
        <w:rPr>
          <w:sz w:val="22"/>
          <w:szCs w:val="22"/>
        </w:rPr>
        <w:t xml:space="preserve">, all'interno sarà possibile progettare strutture previste dal programma degli edifici pubblici e sociali di ampio spettro (istruzione, educazione, cultura, </w:t>
      </w:r>
      <w:r w:rsidR="004A5B57" w:rsidRPr="004A5B57">
        <w:rPr>
          <w:sz w:val="22"/>
          <w:szCs w:val="22"/>
        </w:rPr>
        <w:t>associazioni, luoghi di assembramento ed al).</w:t>
      </w:r>
    </w:p>
    <w:p w:rsidR="004A5B57" w:rsidRPr="004A5B57" w:rsidRDefault="004A5B57" w:rsidP="004A5B57">
      <w:pPr>
        <w:pStyle w:val="NoSpacing"/>
        <w:spacing w:line="276" w:lineRule="auto"/>
        <w:ind w:firstLine="708"/>
        <w:jc w:val="both"/>
        <w:rPr>
          <w:sz w:val="22"/>
          <w:szCs w:val="22"/>
        </w:rPr>
      </w:pPr>
      <w:r w:rsidRPr="004A5B57">
        <w:rPr>
          <w:sz w:val="22"/>
          <w:szCs w:val="22"/>
        </w:rPr>
        <w:lastRenderedPageBreak/>
        <w:t>Nell'area interessata è consentita la pianificazione di edifici ad uso esclusivamente abitativo o abitativo-commerciale dotati di contenuti commerciali complementari (max. 49% della totale superficie lorda o della superficie dei primi due piani). I contenuti commerciali possono essere sistemati nel seminterrato o al piano terra, ed eccezionalmente al primo piano.</w:t>
      </w:r>
    </w:p>
    <w:p w:rsidR="004A5B57" w:rsidRPr="00D43FE9" w:rsidRDefault="004A5B57" w:rsidP="004A5B57">
      <w:pPr>
        <w:pStyle w:val="NoSpacing"/>
        <w:spacing w:line="276" w:lineRule="auto"/>
        <w:jc w:val="both"/>
        <w:rPr>
          <w:sz w:val="22"/>
          <w:szCs w:val="22"/>
        </w:rPr>
      </w:pPr>
      <w:r w:rsidRPr="00D43FE9">
        <w:rPr>
          <w:sz w:val="22"/>
          <w:szCs w:val="22"/>
        </w:rPr>
        <w:tab/>
        <w:t xml:space="preserve">In questa zona sono previsti rispettivamente edifici plurifamiliari dotati di max. 4 unità abitative o 3 unità abitative con un locale commerciale aggiunto, parimenti edifici condominiali con 5 o più unità funzionali. </w:t>
      </w:r>
    </w:p>
    <w:p w:rsidR="004A5B57" w:rsidRPr="004A5B57" w:rsidRDefault="004A5B57" w:rsidP="004A5B57">
      <w:pPr>
        <w:spacing w:line="276" w:lineRule="auto"/>
        <w:ind w:firstLine="708"/>
        <w:jc w:val="both"/>
        <w:rPr>
          <w:sz w:val="22"/>
          <w:szCs w:val="22"/>
        </w:rPr>
      </w:pPr>
      <w:r w:rsidRPr="004A5B57">
        <w:rPr>
          <w:sz w:val="22"/>
          <w:szCs w:val="22"/>
        </w:rPr>
        <w:t>Eccezionalmente e in ottemperanza alle condizioni locali, all'interno della zona M1 è consentita la progettazione di edifici monofamiliari e familiari.</w:t>
      </w:r>
    </w:p>
    <w:p w:rsidR="00EC3A13" w:rsidRPr="00D43FE9" w:rsidRDefault="00EC3A13" w:rsidP="00EC3A13">
      <w:pPr>
        <w:pStyle w:val="NoSpacing"/>
        <w:spacing w:line="276" w:lineRule="auto"/>
        <w:ind w:firstLine="708"/>
        <w:jc w:val="both"/>
        <w:rPr>
          <w:sz w:val="22"/>
          <w:szCs w:val="22"/>
        </w:rPr>
      </w:pPr>
      <w:r w:rsidRPr="00D43FE9">
        <w:rPr>
          <w:sz w:val="22"/>
          <w:szCs w:val="22"/>
        </w:rPr>
        <w:t>In ottemperanza ai criteri di pianificazione all'interno degli spazi delimitati (</w:t>
      </w:r>
      <w:r w:rsidRPr="00D43FE9">
        <w:rPr>
          <w:i/>
          <w:sz w:val="22"/>
          <w:szCs w:val="22"/>
        </w:rPr>
        <w:t>orig.</w:t>
      </w:r>
      <w:r w:rsidRPr="00D43FE9">
        <w:rPr>
          <w:sz w:val="22"/>
          <w:szCs w:val="22"/>
        </w:rPr>
        <w:t xml:space="preserve"> ZOP), nell'aera adibita ad uso misto facente parte della zona edificabile dell'abitato è consentita la pianificazione e/o la costruzione di strutture ricettive conformi al Regolamento sulla classificazione e la categorizzazione delle strutture ricettive appartenenti alla categoria delle rimanenti strutture ricettive (Gazzetta Ufficiale, nn. 54/16 e 69/17), ovvero motel, ostelli e strutture affini dalla capacità massima </w:t>
      </w:r>
      <w:r w:rsidR="006F0C8C">
        <w:rPr>
          <w:sz w:val="22"/>
          <w:szCs w:val="22"/>
        </w:rPr>
        <w:t xml:space="preserve">di 80 posti letto. All'interno </w:t>
      </w:r>
      <w:r w:rsidRPr="00D43FE9">
        <w:rPr>
          <w:sz w:val="22"/>
          <w:szCs w:val="22"/>
        </w:rPr>
        <w:t>degli edifici commerciali e abitativo-commerciali è consentita la costruzione di ostelli dalla capacità massima di 30 posti letto.</w:t>
      </w:r>
    </w:p>
    <w:p w:rsidR="004A5B57" w:rsidRDefault="00EC3A13" w:rsidP="00367FAA">
      <w:pPr>
        <w:pStyle w:val="NoSpacing"/>
        <w:spacing w:line="276" w:lineRule="auto"/>
        <w:jc w:val="both"/>
        <w:rPr>
          <w:sz w:val="22"/>
          <w:szCs w:val="22"/>
        </w:rPr>
      </w:pPr>
      <w:r>
        <w:rPr>
          <w:sz w:val="22"/>
          <w:szCs w:val="22"/>
        </w:rPr>
        <w:tab/>
      </w:r>
      <w:r w:rsidR="00EE27F6">
        <w:rPr>
          <w:sz w:val="22"/>
          <w:szCs w:val="22"/>
        </w:rPr>
        <w:t xml:space="preserve">Sulle particelle catastali distaccate </w:t>
      </w:r>
      <w:r>
        <w:rPr>
          <w:sz w:val="22"/>
          <w:szCs w:val="22"/>
        </w:rPr>
        <w:t xml:space="preserve">è consentita la progettazione di aree verdi pubbliche, </w:t>
      </w:r>
      <w:r w:rsidR="00E76546">
        <w:rPr>
          <w:sz w:val="22"/>
          <w:szCs w:val="22"/>
        </w:rPr>
        <w:t>strutture stradali, impianti e installazioni dell'infrastruttura comunale.</w:t>
      </w:r>
    </w:p>
    <w:p w:rsidR="000D02E3" w:rsidRPr="000D02E3" w:rsidRDefault="000D02E3" w:rsidP="000D02E3">
      <w:pPr>
        <w:pStyle w:val="NoSpacing"/>
        <w:spacing w:line="276" w:lineRule="auto"/>
        <w:ind w:firstLine="709"/>
        <w:jc w:val="both"/>
        <w:rPr>
          <w:sz w:val="22"/>
          <w:szCs w:val="22"/>
        </w:rPr>
      </w:pPr>
      <w:r w:rsidRPr="000D02E3">
        <w:rPr>
          <w:sz w:val="22"/>
          <w:szCs w:val="22"/>
        </w:rPr>
        <w:t xml:space="preserve">All'interno della zona M1 è necessario prediligere strutture tipologicamente e funzionalmente simili nonché adeguate al contesto circostante.   </w:t>
      </w:r>
    </w:p>
    <w:p w:rsidR="004A5B57" w:rsidRDefault="000D02E3" w:rsidP="00367FAA">
      <w:pPr>
        <w:pStyle w:val="NoSpacing"/>
        <w:spacing w:line="276" w:lineRule="auto"/>
        <w:jc w:val="both"/>
        <w:rPr>
          <w:sz w:val="22"/>
          <w:szCs w:val="22"/>
        </w:rPr>
      </w:pPr>
      <w:r>
        <w:rPr>
          <w:sz w:val="22"/>
          <w:szCs w:val="22"/>
        </w:rPr>
        <w:tab/>
        <w:t xml:space="preserve">La conformazione architettonica degli edifici deve essere adeguata alle caratteristiche dell'ambiente circostante. </w:t>
      </w:r>
    </w:p>
    <w:p w:rsidR="00367FAA" w:rsidRPr="00997CBF" w:rsidRDefault="002904B5" w:rsidP="00367FAA">
      <w:pPr>
        <w:pStyle w:val="NoSpacing"/>
        <w:spacing w:line="276" w:lineRule="auto"/>
        <w:jc w:val="both"/>
        <w:rPr>
          <w:sz w:val="22"/>
          <w:szCs w:val="22"/>
        </w:rPr>
      </w:pPr>
      <w:r>
        <w:rPr>
          <w:sz w:val="22"/>
          <w:szCs w:val="22"/>
        </w:rPr>
        <w:tab/>
      </w:r>
      <w:r w:rsidR="00F83D56">
        <w:rPr>
          <w:sz w:val="22"/>
          <w:szCs w:val="22"/>
        </w:rPr>
        <w:t xml:space="preserve">L'aspetto estetico </w:t>
      </w:r>
      <w:r w:rsidR="002A1BE9">
        <w:rPr>
          <w:sz w:val="22"/>
          <w:szCs w:val="22"/>
        </w:rPr>
        <w:t>peculiare</w:t>
      </w:r>
      <w:r w:rsidR="009D450C">
        <w:rPr>
          <w:sz w:val="22"/>
          <w:szCs w:val="22"/>
        </w:rPr>
        <w:t xml:space="preserve"> delle aree costiere deve essere rispettato in modo che </w:t>
      </w:r>
      <w:r w:rsidR="002A1BE9">
        <w:rPr>
          <w:sz w:val="22"/>
          <w:szCs w:val="22"/>
        </w:rPr>
        <w:t xml:space="preserve">gli edifici e le rispettive destinazioni d'uso, ubicazioni, dimensioni e forme rispettino i valori autoctoni tipici della </w:t>
      </w:r>
      <w:r w:rsidR="0038111F">
        <w:rPr>
          <w:sz w:val="22"/>
          <w:szCs w:val="22"/>
        </w:rPr>
        <w:t>zona</w:t>
      </w:r>
      <w:r w:rsidR="003E6359">
        <w:rPr>
          <w:sz w:val="22"/>
          <w:szCs w:val="22"/>
        </w:rPr>
        <w:t xml:space="preserve"> circoscritta e di quella estesa</w:t>
      </w:r>
      <w:r w:rsidR="002A1BE9">
        <w:rPr>
          <w:sz w:val="22"/>
          <w:szCs w:val="22"/>
        </w:rPr>
        <w:t xml:space="preserve">. </w:t>
      </w:r>
      <w:r w:rsidR="00010A62" w:rsidRPr="00997CBF">
        <w:rPr>
          <w:sz w:val="22"/>
          <w:szCs w:val="22"/>
        </w:rPr>
        <w:tab/>
      </w:r>
    </w:p>
    <w:p w:rsidR="000D02E3" w:rsidRDefault="002A1BE9" w:rsidP="00E30D67">
      <w:pPr>
        <w:pStyle w:val="NoSpacing"/>
        <w:spacing w:line="276" w:lineRule="auto"/>
        <w:jc w:val="both"/>
        <w:rPr>
          <w:sz w:val="22"/>
          <w:szCs w:val="22"/>
        </w:rPr>
      </w:pPr>
      <w:r>
        <w:rPr>
          <w:sz w:val="22"/>
          <w:szCs w:val="22"/>
        </w:rPr>
        <w:tab/>
      </w:r>
      <w:r w:rsidR="00E35292">
        <w:rPr>
          <w:sz w:val="22"/>
          <w:szCs w:val="22"/>
        </w:rPr>
        <w:t>La forma architettonica degli edifici</w:t>
      </w:r>
      <w:r w:rsidR="0038111F">
        <w:rPr>
          <w:sz w:val="22"/>
          <w:szCs w:val="22"/>
        </w:rPr>
        <w:t>, altresì i rispe</w:t>
      </w:r>
      <w:r w:rsidR="00CA21F4">
        <w:rPr>
          <w:sz w:val="22"/>
          <w:szCs w:val="22"/>
        </w:rPr>
        <w:t xml:space="preserve">ttivi volumi, materiali, tinte e peculiarità stilistiche </w:t>
      </w:r>
      <w:r w:rsidR="00E35292">
        <w:rPr>
          <w:sz w:val="22"/>
          <w:szCs w:val="22"/>
        </w:rPr>
        <w:t>dev</w:t>
      </w:r>
      <w:r w:rsidR="00CA21F4">
        <w:rPr>
          <w:sz w:val="22"/>
          <w:szCs w:val="22"/>
        </w:rPr>
        <w:t>ono</w:t>
      </w:r>
      <w:r w:rsidR="00E35292">
        <w:rPr>
          <w:sz w:val="22"/>
          <w:szCs w:val="22"/>
        </w:rPr>
        <w:t xml:space="preserve"> essere di tipo moderno</w:t>
      </w:r>
      <w:r w:rsidR="00836187">
        <w:rPr>
          <w:sz w:val="22"/>
          <w:szCs w:val="22"/>
        </w:rPr>
        <w:t xml:space="preserve"> </w:t>
      </w:r>
      <w:r w:rsidR="0041580C">
        <w:rPr>
          <w:sz w:val="22"/>
          <w:szCs w:val="22"/>
        </w:rPr>
        <w:t>nonché</w:t>
      </w:r>
      <w:r w:rsidR="00836187">
        <w:rPr>
          <w:sz w:val="22"/>
          <w:szCs w:val="22"/>
        </w:rPr>
        <w:t xml:space="preserve"> consoni al contesto </w:t>
      </w:r>
      <w:r w:rsidR="0041580C">
        <w:rPr>
          <w:sz w:val="22"/>
          <w:szCs w:val="22"/>
        </w:rPr>
        <w:t>paesaggistico</w:t>
      </w:r>
      <w:r w:rsidR="00836187">
        <w:rPr>
          <w:sz w:val="22"/>
          <w:szCs w:val="22"/>
        </w:rPr>
        <w:t>.</w:t>
      </w:r>
    </w:p>
    <w:p w:rsidR="000D02E3" w:rsidRPr="00997CBF" w:rsidRDefault="00781F69" w:rsidP="00E30D67">
      <w:pPr>
        <w:pStyle w:val="NoSpacing"/>
        <w:spacing w:line="276" w:lineRule="auto"/>
        <w:jc w:val="both"/>
        <w:rPr>
          <w:sz w:val="22"/>
          <w:szCs w:val="22"/>
        </w:rPr>
      </w:pPr>
      <w:r>
        <w:rPr>
          <w:sz w:val="22"/>
          <w:szCs w:val="22"/>
        </w:rPr>
        <w:tab/>
      </w:r>
      <w:r w:rsidR="0036549F">
        <w:rPr>
          <w:sz w:val="22"/>
          <w:szCs w:val="22"/>
        </w:rPr>
        <w:t xml:space="preserve">Le soluzioni architettoniche devono inglobarsi nell'ambiente circostante rispettando le </w:t>
      </w:r>
      <w:r w:rsidR="004F6311">
        <w:rPr>
          <w:sz w:val="22"/>
          <w:szCs w:val="22"/>
        </w:rPr>
        <w:t>preesistenti</w:t>
      </w:r>
      <w:r w:rsidR="00C81831">
        <w:rPr>
          <w:sz w:val="22"/>
          <w:szCs w:val="22"/>
        </w:rPr>
        <w:t xml:space="preserve"> </w:t>
      </w:r>
      <w:r w:rsidR="0036549F">
        <w:rPr>
          <w:sz w:val="22"/>
          <w:szCs w:val="22"/>
        </w:rPr>
        <w:t>condizioni locali</w:t>
      </w:r>
      <w:r w:rsidR="004F6311">
        <w:rPr>
          <w:sz w:val="22"/>
          <w:szCs w:val="22"/>
        </w:rPr>
        <w:t>,</w:t>
      </w:r>
      <w:r w:rsidR="006B7876">
        <w:rPr>
          <w:sz w:val="22"/>
          <w:szCs w:val="22"/>
        </w:rPr>
        <w:t xml:space="preserve"> quali </w:t>
      </w:r>
      <w:r>
        <w:rPr>
          <w:sz w:val="22"/>
          <w:szCs w:val="22"/>
        </w:rPr>
        <w:t xml:space="preserve">edificabilità e sfruttamento delle </w:t>
      </w:r>
      <w:r w:rsidR="006F2185">
        <w:rPr>
          <w:sz w:val="22"/>
          <w:szCs w:val="22"/>
        </w:rPr>
        <w:t xml:space="preserve">particelle, altezza, copertura, aspetto delle </w:t>
      </w:r>
      <w:r>
        <w:rPr>
          <w:sz w:val="22"/>
          <w:szCs w:val="22"/>
        </w:rPr>
        <w:t>facciate ed al.</w:t>
      </w:r>
    </w:p>
    <w:p w:rsidR="002904B5" w:rsidRPr="00997CBF" w:rsidRDefault="001476D4" w:rsidP="001476D4">
      <w:pPr>
        <w:pStyle w:val="NoSpacing"/>
        <w:spacing w:line="276" w:lineRule="auto"/>
        <w:ind w:firstLine="708"/>
        <w:jc w:val="both"/>
        <w:rPr>
          <w:sz w:val="22"/>
          <w:szCs w:val="22"/>
        </w:rPr>
      </w:pPr>
      <w:r>
        <w:rPr>
          <w:sz w:val="22"/>
          <w:szCs w:val="22"/>
        </w:rPr>
        <w:t xml:space="preserve">Le rimanenti condizioni per l'assetto della particella edificabile, altresì delle aree parcheggio e delle aree verdi, nonché </w:t>
      </w:r>
      <w:r w:rsidRPr="00D43FE9">
        <w:rPr>
          <w:sz w:val="22"/>
          <w:szCs w:val="22"/>
        </w:rPr>
        <w:t>le modalità e i criteri di allacciamento delle particelle edificabili alla rete stradale e alle rete infrastrutturale e comunale; le misure p</w:t>
      </w:r>
      <w:r w:rsidR="003476CF">
        <w:rPr>
          <w:sz w:val="22"/>
          <w:szCs w:val="22"/>
        </w:rPr>
        <w:t>er la tutela dell'</w:t>
      </w:r>
      <w:r w:rsidRPr="00D43FE9">
        <w:rPr>
          <w:sz w:val="22"/>
          <w:szCs w:val="22"/>
        </w:rPr>
        <w:t>ambiente e i criteri per l'accesso indisturbato, lo spostamento, il soggiorno e le attività lavorative delle persone con difficoltà motorie sono stabiliti per mezzo delle Condizioni generali di costruzione e ristrutturazione di cui al PRU Umago.</w:t>
      </w:r>
    </w:p>
    <w:p w:rsidR="00781F69" w:rsidRDefault="00781F69" w:rsidP="00F725BE">
      <w:pPr>
        <w:pStyle w:val="NoSpacing"/>
        <w:spacing w:line="276" w:lineRule="auto"/>
        <w:jc w:val="both"/>
        <w:rPr>
          <w:sz w:val="22"/>
          <w:szCs w:val="22"/>
        </w:rPr>
      </w:pPr>
    </w:p>
    <w:p w:rsidR="00842FF0" w:rsidRPr="00D43FE9" w:rsidRDefault="00F725BE" w:rsidP="00842FF0">
      <w:pPr>
        <w:pStyle w:val="NoSpacing"/>
        <w:spacing w:line="276" w:lineRule="auto"/>
        <w:jc w:val="both"/>
        <w:rPr>
          <w:b/>
          <w:sz w:val="22"/>
          <w:szCs w:val="22"/>
        </w:rPr>
      </w:pPr>
      <w:r w:rsidRPr="00997CBF">
        <w:rPr>
          <w:sz w:val="22"/>
          <w:szCs w:val="22"/>
        </w:rPr>
        <w:tab/>
      </w:r>
      <w:r w:rsidR="001E38B8">
        <w:rPr>
          <w:b/>
          <w:sz w:val="22"/>
          <w:szCs w:val="22"/>
        </w:rPr>
        <w:t>Note</w:t>
      </w:r>
      <w:r w:rsidR="00842FF0" w:rsidRPr="00D43FE9">
        <w:rPr>
          <w:b/>
          <w:sz w:val="22"/>
          <w:szCs w:val="22"/>
        </w:rPr>
        <w:t xml:space="preserve"> specifiche:</w:t>
      </w:r>
    </w:p>
    <w:p w:rsidR="00842FF0" w:rsidRPr="00D43FE9" w:rsidRDefault="00842FF0" w:rsidP="00842FF0">
      <w:pPr>
        <w:pStyle w:val="NoSpacing"/>
        <w:spacing w:line="276" w:lineRule="auto"/>
        <w:jc w:val="both"/>
        <w:rPr>
          <w:sz w:val="22"/>
          <w:szCs w:val="22"/>
        </w:rPr>
      </w:pPr>
      <w:r w:rsidRPr="00D43FE9">
        <w:rPr>
          <w:sz w:val="22"/>
          <w:szCs w:val="22"/>
        </w:rPr>
        <w:tab/>
        <w:t xml:space="preserve">Per le operazioni nella zona interessata è necessario rispettivamente stabilire la particella edificabile e soddisfare i criteri contemplati dal PATC e dal PRU Umago, altresì le condizioni e i criteri specifici di allacciamento stabiliti dagli organi pubblici nelle procedure di definizione delle condizioni per la redazione del progetto definitivo e il reperimento della documentazione edilizia. </w:t>
      </w:r>
    </w:p>
    <w:p w:rsidR="00842FF0" w:rsidRPr="00D43FE9" w:rsidRDefault="00842FF0" w:rsidP="00842FF0">
      <w:pPr>
        <w:tabs>
          <w:tab w:val="left" w:pos="851"/>
        </w:tabs>
        <w:spacing w:line="276" w:lineRule="auto"/>
        <w:jc w:val="both"/>
        <w:rPr>
          <w:sz w:val="22"/>
          <w:szCs w:val="22"/>
        </w:rPr>
      </w:pPr>
      <w:r w:rsidRPr="00D43FE9">
        <w:rPr>
          <w:b/>
          <w:sz w:val="22"/>
          <w:szCs w:val="22"/>
        </w:rPr>
        <w:tab/>
      </w:r>
      <w:r w:rsidRPr="00D43FE9">
        <w:rPr>
          <w:sz w:val="22"/>
          <w:szCs w:val="22"/>
        </w:rPr>
        <w:t>Esempi dei criteri da soddisfare:</w:t>
      </w:r>
    </w:p>
    <w:p w:rsidR="00842FF0" w:rsidRPr="00D43FE9" w:rsidRDefault="00842FF0" w:rsidP="00842FF0">
      <w:pPr>
        <w:pStyle w:val="ListParagraph"/>
        <w:numPr>
          <w:ilvl w:val="0"/>
          <w:numId w:val="7"/>
        </w:numPr>
        <w:tabs>
          <w:tab w:val="left" w:pos="851"/>
        </w:tabs>
        <w:spacing w:line="276" w:lineRule="auto"/>
        <w:jc w:val="both"/>
        <w:rPr>
          <w:sz w:val="22"/>
          <w:szCs w:val="22"/>
        </w:rPr>
      </w:pPr>
      <w:r w:rsidRPr="00D43FE9">
        <w:rPr>
          <w:sz w:val="22"/>
          <w:szCs w:val="22"/>
        </w:rPr>
        <w:t>criteri tecnici di allacciamento all</w:t>
      </w:r>
      <w:r>
        <w:rPr>
          <w:sz w:val="22"/>
          <w:szCs w:val="22"/>
        </w:rPr>
        <w:t>a</w:t>
      </w:r>
      <w:r w:rsidRPr="00D43FE9">
        <w:rPr>
          <w:sz w:val="22"/>
          <w:szCs w:val="22"/>
        </w:rPr>
        <w:t xml:space="preserve"> principal</w:t>
      </w:r>
      <w:r>
        <w:rPr>
          <w:sz w:val="22"/>
          <w:szCs w:val="22"/>
        </w:rPr>
        <w:t>e</w:t>
      </w:r>
      <w:r w:rsidRPr="00D43FE9">
        <w:rPr>
          <w:sz w:val="22"/>
          <w:szCs w:val="22"/>
        </w:rPr>
        <w:t xml:space="preserve"> vi</w:t>
      </w:r>
      <w:r>
        <w:rPr>
          <w:sz w:val="22"/>
          <w:szCs w:val="22"/>
        </w:rPr>
        <w:t>a</w:t>
      </w:r>
      <w:r w:rsidRPr="00D43FE9">
        <w:rPr>
          <w:sz w:val="22"/>
          <w:szCs w:val="22"/>
        </w:rPr>
        <w:t xml:space="preserve"> di comunicazione (accesso stradale);</w:t>
      </w:r>
    </w:p>
    <w:p w:rsidR="00842FF0" w:rsidRPr="00D43FE9" w:rsidRDefault="00842FF0" w:rsidP="00842FF0">
      <w:pPr>
        <w:pStyle w:val="ListParagraph"/>
        <w:numPr>
          <w:ilvl w:val="0"/>
          <w:numId w:val="7"/>
        </w:numPr>
        <w:tabs>
          <w:tab w:val="left" w:pos="851"/>
        </w:tabs>
        <w:spacing w:line="276" w:lineRule="auto"/>
        <w:jc w:val="both"/>
        <w:rPr>
          <w:sz w:val="22"/>
          <w:szCs w:val="22"/>
        </w:rPr>
      </w:pPr>
      <w:r w:rsidRPr="00D43FE9">
        <w:rPr>
          <w:sz w:val="22"/>
          <w:szCs w:val="22"/>
        </w:rPr>
        <w:t>criteri tecnici di allacciamento ai principali sistemi comunali: rete idrica, di scarico;</w:t>
      </w:r>
    </w:p>
    <w:p w:rsidR="00842FF0" w:rsidRPr="00D43FE9" w:rsidRDefault="00842FF0" w:rsidP="00842FF0">
      <w:pPr>
        <w:pStyle w:val="ListParagraph"/>
        <w:numPr>
          <w:ilvl w:val="0"/>
          <w:numId w:val="7"/>
        </w:numPr>
        <w:tabs>
          <w:tab w:val="left" w:pos="851"/>
        </w:tabs>
        <w:spacing w:line="276" w:lineRule="auto"/>
        <w:jc w:val="both"/>
        <w:rPr>
          <w:sz w:val="22"/>
          <w:szCs w:val="22"/>
        </w:rPr>
      </w:pPr>
      <w:r w:rsidRPr="00D43FE9">
        <w:rPr>
          <w:sz w:val="22"/>
          <w:szCs w:val="22"/>
        </w:rPr>
        <w:t>trasporto dei rifiuti comunali, sistema energetico</w:t>
      </w:r>
    </w:p>
    <w:p w:rsidR="00842FF0" w:rsidRPr="00D43FE9" w:rsidRDefault="00842FF0" w:rsidP="00842FF0">
      <w:pPr>
        <w:pStyle w:val="ListParagraph"/>
        <w:numPr>
          <w:ilvl w:val="0"/>
          <w:numId w:val="7"/>
        </w:numPr>
        <w:tabs>
          <w:tab w:val="left" w:pos="851"/>
        </w:tabs>
        <w:spacing w:line="276" w:lineRule="auto"/>
        <w:jc w:val="both"/>
        <w:rPr>
          <w:sz w:val="22"/>
          <w:szCs w:val="22"/>
        </w:rPr>
      </w:pPr>
      <w:r w:rsidRPr="00D43FE9">
        <w:rPr>
          <w:sz w:val="22"/>
          <w:szCs w:val="22"/>
        </w:rPr>
        <w:t>criteri specifici da stabilire in osservanza alle direttive emesse dagli organi pubblici nelle procedure di definizione delle condizioni e dei criteri specific</w:t>
      </w:r>
      <w:r>
        <w:rPr>
          <w:sz w:val="22"/>
          <w:szCs w:val="22"/>
        </w:rPr>
        <w:t>i</w:t>
      </w:r>
      <w:r w:rsidRPr="00D43FE9">
        <w:rPr>
          <w:sz w:val="22"/>
          <w:szCs w:val="22"/>
        </w:rPr>
        <w:t xml:space="preserve"> di allacciamento.</w:t>
      </w:r>
    </w:p>
    <w:p w:rsidR="00842FF0" w:rsidRPr="00842FF0" w:rsidRDefault="00842FF0" w:rsidP="00842FF0">
      <w:pPr>
        <w:tabs>
          <w:tab w:val="left" w:pos="851"/>
        </w:tabs>
        <w:spacing w:line="276" w:lineRule="auto"/>
        <w:jc w:val="both"/>
        <w:rPr>
          <w:b/>
          <w:noProof/>
          <w:sz w:val="22"/>
          <w:szCs w:val="22"/>
        </w:rPr>
      </w:pPr>
      <w:r>
        <w:rPr>
          <w:noProof/>
          <w:sz w:val="22"/>
          <w:szCs w:val="22"/>
        </w:rPr>
        <w:tab/>
      </w:r>
      <w:r w:rsidRPr="00842FF0">
        <w:rPr>
          <w:noProof/>
          <w:sz w:val="22"/>
          <w:szCs w:val="22"/>
        </w:rPr>
        <w:t xml:space="preserve">Presa visione della parte grafica del PATC Umago, raffigurazione cartografica n. 3A – "Criteri di utilizzo, sistemazione e tutela dei territori, Aree soggette a specifici criteri di utilizzo", si </w:t>
      </w:r>
      <w:r w:rsidRPr="00842FF0">
        <w:rPr>
          <w:noProof/>
          <w:sz w:val="22"/>
          <w:szCs w:val="22"/>
        </w:rPr>
        <w:lastRenderedPageBreak/>
        <w:t>accerta che l</w:t>
      </w:r>
      <w:r w:rsidR="002A0AE4">
        <w:rPr>
          <w:noProof/>
          <w:sz w:val="22"/>
          <w:szCs w:val="22"/>
        </w:rPr>
        <w:t>e</w:t>
      </w:r>
      <w:r w:rsidRPr="00842FF0">
        <w:rPr>
          <w:noProof/>
          <w:sz w:val="22"/>
          <w:szCs w:val="22"/>
        </w:rPr>
        <w:t xml:space="preserve"> </w:t>
      </w:r>
      <w:r w:rsidR="002A0AE4">
        <w:rPr>
          <w:b/>
          <w:noProof/>
          <w:sz w:val="22"/>
          <w:szCs w:val="22"/>
        </w:rPr>
        <w:t>entrambe le particelle catastali</w:t>
      </w:r>
      <w:r w:rsidRPr="00842FF0">
        <w:rPr>
          <w:b/>
          <w:noProof/>
          <w:sz w:val="22"/>
          <w:szCs w:val="22"/>
        </w:rPr>
        <w:t xml:space="preserve"> risult</w:t>
      </w:r>
      <w:r w:rsidR="002A0AE4">
        <w:rPr>
          <w:b/>
          <w:noProof/>
          <w:sz w:val="22"/>
          <w:szCs w:val="22"/>
        </w:rPr>
        <w:t>ino</w:t>
      </w:r>
      <w:r w:rsidRPr="00842FF0">
        <w:rPr>
          <w:b/>
          <w:noProof/>
          <w:sz w:val="22"/>
          <w:szCs w:val="22"/>
        </w:rPr>
        <w:t xml:space="preserve"> essere ubicat</w:t>
      </w:r>
      <w:r w:rsidR="00AE4411">
        <w:rPr>
          <w:b/>
          <w:noProof/>
          <w:sz w:val="22"/>
          <w:szCs w:val="22"/>
        </w:rPr>
        <w:t>e</w:t>
      </w:r>
      <w:r w:rsidRPr="00842FF0">
        <w:rPr>
          <w:b/>
          <w:noProof/>
          <w:sz w:val="22"/>
          <w:szCs w:val="22"/>
        </w:rPr>
        <w:t xml:space="preserve"> nella Prima zona archeologica – terrestre – ubicazioni non precisate.  </w:t>
      </w:r>
    </w:p>
    <w:p w:rsidR="00F725BE" w:rsidRPr="00997CBF" w:rsidRDefault="008D2849" w:rsidP="008D2849">
      <w:pPr>
        <w:pStyle w:val="NoSpacing"/>
        <w:spacing w:line="276" w:lineRule="auto"/>
        <w:ind w:firstLine="708"/>
        <w:jc w:val="both"/>
        <w:rPr>
          <w:sz w:val="22"/>
          <w:szCs w:val="22"/>
        </w:rPr>
      </w:pPr>
      <w:r w:rsidRPr="00D43FE9">
        <w:rPr>
          <w:noProof/>
          <w:sz w:val="22"/>
          <w:szCs w:val="22"/>
        </w:rPr>
        <w:t xml:space="preserve">I nuovi siti archeologici sono soggetti alle disposizioni disciplinate dall'art. 45 della Legge sulla tutela e la salvaguardia dei beni culturali (Gazzetta Ufficiale, nn. </w:t>
      </w:r>
      <w:r w:rsidRPr="00D43FE9">
        <w:rPr>
          <w:sz w:val="22"/>
          <w:szCs w:val="22"/>
        </w:rPr>
        <w:t xml:space="preserve">69/99, 151/03, 157/03, 87/09, 88/10, 61/11, 25/12, 136/12, 157/13, 152/14, 98/15-ordinanza, 44/17 e 90/18), secondo cui </w:t>
      </w:r>
      <w:r w:rsidRPr="00D43FE9">
        <w:rPr>
          <w:b/>
          <w:sz w:val="22"/>
          <w:szCs w:val="22"/>
        </w:rPr>
        <w:t>"In caso di ritrovamento di siti o reperti archeologici in occasione di lavori edilizi o altri interventi affini in superficie o in profondità, sia in terra che in mare, gli addetti ai lavori sono tenuti ad interrompere i lavori ed informare immediatamente gli organi di competenza".</w:t>
      </w:r>
      <w:r w:rsidRPr="00D43FE9">
        <w:rPr>
          <w:sz w:val="22"/>
          <w:szCs w:val="22"/>
        </w:rPr>
        <w:t xml:space="preserve"> </w:t>
      </w:r>
      <w:r w:rsidRPr="00D43FE9">
        <w:rPr>
          <w:noProof/>
          <w:sz w:val="22"/>
          <w:szCs w:val="22"/>
        </w:rPr>
        <w:t xml:space="preserve"> </w:t>
      </w:r>
    </w:p>
    <w:p w:rsidR="00A5325F" w:rsidRPr="00D43FE9" w:rsidRDefault="00A5325F" w:rsidP="00A5325F">
      <w:pPr>
        <w:pStyle w:val="NoSpacing"/>
        <w:spacing w:line="276" w:lineRule="auto"/>
        <w:jc w:val="both"/>
        <w:rPr>
          <w:sz w:val="22"/>
          <w:szCs w:val="22"/>
        </w:rPr>
      </w:pPr>
      <w:r w:rsidRPr="00D43FE9">
        <w:rPr>
          <w:noProof/>
          <w:sz w:val="22"/>
          <w:szCs w:val="22"/>
        </w:rPr>
        <w:tab/>
      </w:r>
      <w:r>
        <w:rPr>
          <w:noProof/>
          <w:sz w:val="22"/>
          <w:szCs w:val="22"/>
        </w:rPr>
        <w:t>Presa visione</w:t>
      </w:r>
      <w:r w:rsidRPr="00D43FE9">
        <w:rPr>
          <w:noProof/>
          <w:sz w:val="22"/>
          <w:szCs w:val="22"/>
        </w:rPr>
        <w:t xml:space="preserve"> della parte grafica del PATC Umago, rafigurazione cartografica n. 3B – "Criteri di utilizzo, sistemazione e tutela dei territori, Aree soggette a limitazioni di utilizzo", si accerta che la particella catastale n. 2794/2 c.c. Umago è ubicata in una </w:t>
      </w:r>
      <w:r w:rsidRPr="00D43FE9">
        <w:rPr>
          <w:sz w:val="22"/>
          <w:szCs w:val="22"/>
        </w:rPr>
        <w:t>zona di percolazione – riserve statali delle acque sotterranee di terzo livello nonché fuori dalla II e III zona di tutela dei beni idrici.</w:t>
      </w:r>
    </w:p>
    <w:p w:rsidR="00F725BE" w:rsidRPr="00997CBF" w:rsidRDefault="00A93F91" w:rsidP="00842FF0">
      <w:pPr>
        <w:tabs>
          <w:tab w:val="left" w:pos="851"/>
        </w:tabs>
        <w:spacing w:line="276" w:lineRule="auto"/>
        <w:jc w:val="both"/>
        <w:rPr>
          <w:noProof/>
          <w:sz w:val="22"/>
          <w:szCs w:val="22"/>
        </w:rPr>
      </w:pPr>
      <w:r>
        <w:rPr>
          <w:sz w:val="22"/>
          <w:szCs w:val="22"/>
        </w:rPr>
        <w:tab/>
      </w:r>
      <w:r w:rsidR="00A5325F">
        <w:rPr>
          <w:sz w:val="22"/>
          <w:szCs w:val="22"/>
        </w:rPr>
        <w:t xml:space="preserve">Entrambi gli immobili </w:t>
      </w:r>
      <w:r w:rsidR="00B024F7">
        <w:rPr>
          <w:sz w:val="22"/>
          <w:szCs w:val="22"/>
        </w:rPr>
        <w:t>sono ubicati nella zona costiera e nella fascia costiera protetta (</w:t>
      </w:r>
      <w:r w:rsidR="00B024F7">
        <w:rPr>
          <w:i/>
          <w:sz w:val="22"/>
          <w:szCs w:val="22"/>
        </w:rPr>
        <w:t xml:space="preserve">orig. </w:t>
      </w:r>
      <w:r w:rsidR="00B024F7">
        <w:rPr>
          <w:sz w:val="22"/>
          <w:szCs w:val="22"/>
        </w:rPr>
        <w:t>ZOP)</w:t>
      </w:r>
      <w:r w:rsidR="00537F8D">
        <w:rPr>
          <w:sz w:val="22"/>
          <w:szCs w:val="22"/>
        </w:rPr>
        <w:t>.</w:t>
      </w:r>
      <w:r w:rsidR="00FE0DAE">
        <w:rPr>
          <w:sz w:val="22"/>
          <w:szCs w:val="22"/>
        </w:rPr>
        <w:t xml:space="preserve"> </w:t>
      </w:r>
    </w:p>
    <w:p w:rsidR="00F725BE" w:rsidRPr="00AE30FE" w:rsidRDefault="00EB2765" w:rsidP="00F725BE">
      <w:pPr>
        <w:pStyle w:val="NoSpacing"/>
        <w:jc w:val="both"/>
        <w:rPr>
          <w:sz w:val="22"/>
          <w:szCs w:val="22"/>
        </w:rPr>
      </w:pPr>
      <w:r>
        <w:rPr>
          <w:b/>
          <w:sz w:val="22"/>
          <w:szCs w:val="22"/>
        </w:rPr>
        <w:tab/>
      </w:r>
      <w:r w:rsidR="00D35096" w:rsidRPr="00D35096">
        <w:rPr>
          <w:sz w:val="22"/>
          <w:szCs w:val="22"/>
        </w:rPr>
        <w:t>Le zone in oggetto</w:t>
      </w:r>
      <w:r w:rsidR="00D35096">
        <w:rPr>
          <w:b/>
          <w:sz w:val="22"/>
          <w:szCs w:val="22"/>
        </w:rPr>
        <w:t xml:space="preserve"> </w:t>
      </w:r>
      <w:r w:rsidR="00D35096" w:rsidRPr="00D35096">
        <w:rPr>
          <w:sz w:val="22"/>
          <w:szCs w:val="22"/>
        </w:rPr>
        <w:t xml:space="preserve">sono </w:t>
      </w:r>
      <w:r w:rsidR="003575A7">
        <w:rPr>
          <w:sz w:val="22"/>
          <w:szCs w:val="22"/>
        </w:rPr>
        <w:t>attualmente</w:t>
      </w:r>
      <w:r w:rsidR="0066273C">
        <w:rPr>
          <w:sz w:val="22"/>
          <w:szCs w:val="22"/>
        </w:rPr>
        <w:t xml:space="preserve"> </w:t>
      </w:r>
      <w:r w:rsidR="00D35096" w:rsidRPr="00D35096">
        <w:rPr>
          <w:sz w:val="22"/>
          <w:szCs w:val="22"/>
        </w:rPr>
        <w:t>soggett</w:t>
      </w:r>
      <w:r w:rsidR="00D35096">
        <w:rPr>
          <w:sz w:val="22"/>
          <w:szCs w:val="22"/>
        </w:rPr>
        <w:t>e</w:t>
      </w:r>
      <w:r w:rsidR="00D35096" w:rsidRPr="00D35096">
        <w:rPr>
          <w:sz w:val="22"/>
          <w:szCs w:val="22"/>
        </w:rPr>
        <w:t xml:space="preserve"> alle</w:t>
      </w:r>
      <w:r w:rsidR="00D35096">
        <w:rPr>
          <w:b/>
          <w:sz w:val="22"/>
          <w:szCs w:val="22"/>
        </w:rPr>
        <w:t xml:space="preserve"> </w:t>
      </w:r>
      <w:r w:rsidRPr="00AE30FE">
        <w:rPr>
          <w:sz w:val="22"/>
          <w:szCs w:val="22"/>
        </w:rPr>
        <w:t>Modifiche e integrazioni al PATC Umago (Bolletino Ufficiale della Città di Umag-Umago, n. 4/17).</w:t>
      </w:r>
    </w:p>
    <w:p w:rsidR="006C1933" w:rsidRPr="00997CBF" w:rsidRDefault="00F725BE" w:rsidP="008A4F45">
      <w:pPr>
        <w:pStyle w:val="NoSpacing"/>
        <w:spacing w:line="276" w:lineRule="auto"/>
        <w:jc w:val="both"/>
        <w:rPr>
          <w:b/>
          <w:sz w:val="22"/>
          <w:szCs w:val="22"/>
        </w:rPr>
      </w:pPr>
      <w:r w:rsidRPr="00997CBF">
        <w:rPr>
          <w:sz w:val="22"/>
          <w:szCs w:val="22"/>
        </w:rPr>
        <w:tab/>
      </w:r>
      <w:r w:rsidR="00FA4D2E">
        <w:rPr>
          <w:b/>
          <w:sz w:val="22"/>
          <w:szCs w:val="22"/>
        </w:rPr>
        <w:t>Nota</w:t>
      </w:r>
      <w:r w:rsidR="006C1933" w:rsidRPr="00997CBF">
        <w:rPr>
          <w:b/>
          <w:sz w:val="22"/>
          <w:szCs w:val="22"/>
        </w:rPr>
        <w:t xml:space="preserve">: </w:t>
      </w:r>
    </w:p>
    <w:p w:rsidR="002A445D" w:rsidRDefault="002A445D" w:rsidP="008A4F45">
      <w:pPr>
        <w:pStyle w:val="NoSpacing"/>
        <w:spacing w:line="276" w:lineRule="auto"/>
        <w:jc w:val="both"/>
        <w:rPr>
          <w:b/>
          <w:sz w:val="22"/>
          <w:szCs w:val="22"/>
        </w:rPr>
      </w:pPr>
      <w:r>
        <w:rPr>
          <w:b/>
          <w:sz w:val="22"/>
          <w:szCs w:val="22"/>
        </w:rPr>
        <w:tab/>
      </w:r>
      <w:r w:rsidR="000262FF">
        <w:rPr>
          <w:b/>
          <w:sz w:val="22"/>
          <w:szCs w:val="22"/>
        </w:rPr>
        <w:t>Nei libri fondiari, sotto la voce relativa alla p.c. num.</w:t>
      </w:r>
      <w:r w:rsidR="00AA135B">
        <w:rPr>
          <w:b/>
          <w:sz w:val="22"/>
          <w:szCs w:val="22"/>
        </w:rPr>
        <w:t xml:space="preserve"> </w:t>
      </w:r>
      <w:r>
        <w:rPr>
          <w:b/>
          <w:sz w:val="22"/>
          <w:szCs w:val="22"/>
        </w:rPr>
        <w:t>2514/2 c.c. Umago</w:t>
      </w:r>
      <w:r w:rsidR="00663A6E">
        <w:rPr>
          <w:b/>
          <w:sz w:val="22"/>
          <w:szCs w:val="22"/>
        </w:rPr>
        <w:t>,</w:t>
      </w:r>
      <w:r>
        <w:rPr>
          <w:b/>
          <w:sz w:val="22"/>
          <w:szCs w:val="22"/>
        </w:rPr>
        <w:t xml:space="preserve"> risulta </w:t>
      </w:r>
      <w:r w:rsidR="002E0F24">
        <w:rPr>
          <w:b/>
          <w:sz w:val="22"/>
          <w:szCs w:val="22"/>
        </w:rPr>
        <w:t xml:space="preserve">registrato </w:t>
      </w:r>
      <w:r w:rsidR="00663A6E">
        <w:rPr>
          <w:b/>
          <w:sz w:val="22"/>
          <w:szCs w:val="22"/>
        </w:rPr>
        <w:t>a favore della società commerciale PLINARA d.o.o.,</w:t>
      </w:r>
      <w:r w:rsidR="00663A6E" w:rsidRPr="00663A6E">
        <w:rPr>
          <w:b/>
          <w:sz w:val="22"/>
          <w:szCs w:val="22"/>
        </w:rPr>
        <w:t xml:space="preserve"> </w:t>
      </w:r>
      <w:r w:rsidR="003F1219">
        <w:rPr>
          <w:b/>
          <w:sz w:val="22"/>
          <w:szCs w:val="22"/>
        </w:rPr>
        <w:t>via</w:t>
      </w:r>
      <w:r w:rsidR="00663A6E">
        <w:rPr>
          <w:b/>
          <w:sz w:val="22"/>
          <w:szCs w:val="22"/>
        </w:rPr>
        <w:t xml:space="preserve"> Industriale 17, Pola, </w:t>
      </w:r>
      <w:r w:rsidR="002E0F24">
        <w:rPr>
          <w:b/>
          <w:sz w:val="22"/>
          <w:szCs w:val="22"/>
        </w:rPr>
        <w:t xml:space="preserve">il diritto di servitù </w:t>
      </w:r>
      <w:r w:rsidR="003575A7">
        <w:rPr>
          <w:b/>
          <w:sz w:val="22"/>
          <w:szCs w:val="22"/>
        </w:rPr>
        <w:t xml:space="preserve">per la </w:t>
      </w:r>
      <w:r w:rsidR="00810ED8">
        <w:rPr>
          <w:b/>
          <w:sz w:val="22"/>
          <w:szCs w:val="22"/>
        </w:rPr>
        <w:t xml:space="preserve">costruzione e </w:t>
      </w:r>
      <w:r w:rsidR="00126735">
        <w:rPr>
          <w:b/>
          <w:sz w:val="22"/>
          <w:szCs w:val="22"/>
        </w:rPr>
        <w:t xml:space="preserve">la </w:t>
      </w:r>
      <w:r w:rsidR="00810ED8">
        <w:rPr>
          <w:b/>
          <w:sz w:val="22"/>
          <w:szCs w:val="22"/>
        </w:rPr>
        <w:t>manutenzione del gasdottto a media pressione</w:t>
      </w:r>
      <w:r w:rsidR="003575A7">
        <w:rPr>
          <w:b/>
          <w:sz w:val="22"/>
          <w:szCs w:val="22"/>
        </w:rPr>
        <w:t xml:space="preserve">. </w:t>
      </w:r>
      <w:r w:rsidR="00464DBF">
        <w:rPr>
          <w:b/>
          <w:sz w:val="22"/>
          <w:szCs w:val="22"/>
        </w:rPr>
        <w:t xml:space="preserve"> </w:t>
      </w:r>
    </w:p>
    <w:p w:rsidR="002A445D" w:rsidRPr="00D338DA" w:rsidRDefault="00E871B8" w:rsidP="008A4F45">
      <w:pPr>
        <w:pStyle w:val="NoSpacing"/>
        <w:spacing w:line="276" w:lineRule="auto"/>
        <w:jc w:val="both"/>
        <w:rPr>
          <w:b/>
          <w:sz w:val="22"/>
          <w:szCs w:val="22"/>
        </w:rPr>
      </w:pPr>
      <w:r w:rsidRPr="00D338DA">
        <w:rPr>
          <w:b/>
          <w:sz w:val="22"/>
          <w:szCs w:val="22"/>
        </w:rPr>
        <w:tab/>
      </w:r>
      <w:r w:rsidR="00086742" w:rsidRPr="00D338DA">
        <w:rPr>
          <w:b/>
          <w:sz w:val="22"/>
          <w:szCs w:val="22"/>
        </w:rPr>
        <w:t xml:space="preserve">Per quanto concerne la p.c. num. 2512/2 c.c. Umago, sono attualmente in corso </w:t>
      </w:r>
      <w:r w:rsidR="00E16086" w:rsidRPr="00D338DA">
        <w:rPr>
          <w:b/>
          <w:sz w:val="22"/>
          <w:szCs w:val="22"/>
        </w:rPr>
        <w:t xml:space="preserve">due </w:t>
      </w:r>
      <w:r w:rsidR="00FA1C93" w:rsidRPr="00D338DA">
        <w:rPr>
          <w:b/>
          <w:sz w:val="22"/>
          <w:szCs w:val="22"/>
        </w:rPr>
        <w:t>procedure</w:t>
      </w:r>
      <w:r w:rsidR="00E16086" w:rsidRPr="00D338DA">
        <w:rPr>
          <w:b/>
          <w:sz w:val="22"/>
          <w:szCs w:val="22"/>
        </w:rPr>
        <w:t xml:space="preserve"> </w:t>
      </w:r>
      <w:r w:rsidR="00086742" w:rsidRPr="00D338DA">
        <w:rPr>
          <w:b/>
          <w:sz w:val="22"/>
          <w:szCs w:val="22"/>
        </w:rPr>
        <w:t xml:space="preserve">civili nei confronti della Città di Umago </w:t>
      </w:r>
      <w:r w:rsidR="00864BDD">
        <w:rPr>
          <w:b/>
          <w:sz w:val="22"/>
          <w:szCs w:val="22"/>
        </w:rPr>
        <w:t>causa</w:t>
      </w:r>
      <w:r w:rsidR="006378AC" w:rsidRPr="00D338DA">
        <w:rPr>
          <w:b/>
          <w:sz w:val="22"/>
          <w:szCs w:val="22"/>
        </w:rPr>
        <w:t xml:space="preserve"> </w:t>
      </w:r>
      <w:r w:rsidR="00412E8B">
        <w:rPr>
          <w:b/>
          <w:sz w:val="22"/>
          <w:szCs w:val="22"/>
        </w:rPr>
        <w:t>azione di manutenzione</w:t>
      </w:r>
      <w:r w:rsidR="006378AC" w:rsidRPr="00D338DA">
        <w:rPr>
          <w:b/>
          <w:sz w:val="22"/>
          <w:szCs w:val="22"/>
        </w:rPr>
        <w:t xml:space="preserve">. </w:t>
      </w:r>
      <w:r w:rsidR="0034632F" w:rsidRPr="00D338DA">
        <w:rPr>
          <w:b/>
          <w:sz w:val="22"/>
          <w:szCs w:val="22"/>
        </w:rPr>
        <w:t>Nella</w:t>
      </w:r>
      <w:r w:rsidR="00FA1C93" w:rsidRPr="00D338DA">
        <w:rPr>
          <w:b/>
          <w:sz w:val="22"/>
          <w:szCs w:val="22"/>
        </w:rPr>
        <w:t xml:space="preserve"> prima procedura</w:t>
      </w:r>
      <w:r w:rsidR="0034632F" w:rsidRPr="00D338DA">
        <w:rPr>
          <w:b/>
          <w:sz w:val="22"/>
          <w:szCs w:val="22"/>
        </w:rPr>
        <w:t>,</w:t>
      </w:r>
      <w:r w:rsidR="00FA1C93" w:rsidRPr="00D338DA">
        <w:rPr>
          <w:b/>
          <w:sz w:val="22"/>
          <w:szCs w:val="22"/>
        </w:rPr>
        <w:t xml:space="preserve"> </w:t>
      </w:r>
      <w:r w:rsidR="0034632F" w:rsidRPr="00D338DA">
        <w:rPr>
          <w:b/>
          <w:sz w:val="22"/>
          <w:szCs w:val="22"/>
        </w:rPr>
        <w:t xml:space="preserve">gli attori </w:t>
      </w:r>
      <w:r w:rsidR="00DC0BC0" w:rsidRPr="00D338DA">
        <w:rPr>
          <w:b/>
          <w:sz w:val="22"/>
          <w:szCs w:val="22"/>
        </w:rPr>
        <w:t xml:space="preserve">reclamano dalla Città di Umago il ripristino </w:t>
      </w:r>
      <w:r w:rsidR="00E37C4E" w:rsidRPr="00D338DA">
        <w:rPr>
          <w:b/>
          <w:sz w:val="22"/>
          <w:szCs w:val="22"/>
        </w:rPr>
        <w:t xml:space="preserve">dello stato precedente attraverso la ricostruzione e </w:t>
      </w:r>
      <w:r w:rsidR="009C57B1" w:rsidRPr="00D338DA">
        <w:rPr>
          <w:b/>
          <w:sz w:val="22"/>
          <w:szCs w:val="22"/>
        </w:rPr>
        <w:t xml:space="preserve">la </w:t>
      </w:r>
      <w:r w:rsidR="00E37C4E" w:rsidRPr="00D338DA">
        <w:rPr>
          <w:b/>
          <w:sz w:val="22"/>
          <w:szCs w:val="22"/>
        </w:rPr>
        <w:t xml:space="preserve">riabilitazione </w:t>
      </w:r>
      <w:r w:rsidR="00770796" w:rsidRPr="00D338DA">
        <w:rPr>
          <w:b/>
          <w:sz w:val="22"/>
          <w:szCs w:val="22"/>
        </w:rPr>
        <w:t xml:space="preserve">della struttura adibita a stalla. </w:t>
      </w:r>
      <w:r w:rsidR="00412E8B">
        <w:rPr>
          <w:b/>
          <w:sz w:val="22"/>
          <w:szCs w:val="22"/>
        </w:rPr>
        <w:t>La rispettiva domanda giudiziale è stata respinta tramite</w:t>
      </w:r>
      <w:r w:rsidR="00412E8B" w:rsidRPr="00D338DA">
        <w:rPr>
          <w:b/>
          <w:sz w:val="22"/>
          <w:szCs w:val="22"/>
        </w:rPr>
        <w:t xml:space="preserve"> sentenza di primo grado</w:t>
      </w:r>
      <w:r w:rsidR="00F641D7" w:rsidRPr="00D338DA">
        <w:rPr>
          <w:b/>
          <w:sz w:val="22"/>
          <w:szCs w:val="22"/>
        </w:rPr>
        <w:t xml:space="preserve">. </w:t>
      </w:r>
      <w:r w:rsidR="009357DF" w:rsidRPr="00D338DA">
        <w:rPr>
          <w:b/>
          <w:sz w:val="22"/>
          <w:szCs w:val="22"/>
        </w:rPr>
        <w:t>Attualmente è in corso la procedura di ricorso.</w:t>
      </w:r>
      <w:r w:rsidR="00E33312" w:rsidRPr="00D338DA">
        <w:rPr>
          <w:b/>
          <w:sz w:val="22"/>
          <w:szCs w:val="22"/>
        </w:rPr>
        <w:t xml:space="preserve"> La seconda procedura è attine</w:t>
      </w:r>
      <w:r w:rsidR="00116FA1" w:rsidRPr="00D338DA">
        <w:rPr>
          <w:b/>
          <w:sz w:val="22"/>
          <w:szCs w:val="22"/>
        </w:rPr>
        <w:t xml:space="preserve">nte </w:t>
      </w:r>
      <w:r w:rsidR="00FD2AC0">
        <w:rPr>
          <w:b/>
          <w:sz w:val="22"/>
          <w:szCs w:val="22"/>
        </w:rPr>
        <w:t>all'azione di m</w:t>
      </w:r>
      <w:r w:rsidR="00FE0DAE">
        <w:rPr>
          <w:b/>
          <w:sz w:val="22"/>
          <w:szCs w:val="22"/>
        </w:rPr>
        <w:t>a</w:t>
      </w:r>
      <w:r w:rsidR="00FD2AC0">
        <w:rPr>
          <w:b/>
          <w:sz w:val="22"/>
          <w:szCs w:val="22"/>
        </w:rPr>
        <w:t>nutenzione</w:t>
      </w:r>
      <w:r w:rsidR="00E76DED" w:rsidRPr="00D338DA">
        <w:rPr>
          <w:b/>
          <w:sz w:val="22"/>
          <w:szCs w:val="22"/>
        </w:rPr>
        <w:t xml:space="preserve"> in cui</w:t>
      </w:r>
      <w:r w:rsidR="003E69D5" w:rsidRPr="00D338DA">
        <w:rPr>
          <w:b/>
          <w:sz w:val="22"/>
          <w:szCs w:val="22"/>
        </w:rPr>
        <w:t xml:space="preserve"> </w:t>
      </w:r>
      <w:r w:rsidR="00AA6B2E" w:rsidRPr="00D338DA">
        <w:rPr>
          <w:b/>
          <w:sz w:val="22"/>
          <w:szCs w:val="22"/>
        </w:rPr>
        <w:t xml:space="preserve">gli attori </w:t>
      </w:r>
      <w:r w:rsidR="003E69D5" w:rsidRPr="00D338DA">
        <w:rPr>
          <w:b/>
          <w:sz w:val="22"/>
          <w:szCs w:val="22"/>
        </w:rPr>
        <w:t xml:space="preserve">chiedono alla Città di Umago di rimuovere il reticolato metallico fissato </w:t>
      </w:r>
      <w:r w:rsidR="00153CD2" w:rsidRPr="00D338DA">
        <w:rPr>
          <w:b/>
          <w:sz w:val="22"/>
          <w:szCs w:val="22"/>
        </w:rPr>
        <w:t>ai</w:t>
      </w:r>
      <w:r w:rsidR="003E69D5" w:rsidRPr="00D338DA">
        <w:rPr>
          <w:b/>
          <w:sz w:val="22"/>
          <w:szCs w:val="22"/>
        </w:rPr>
        <w:t xml:space="preserve"> pali e di livellare il sentiero in modo da rispettare il relativo diritto di servitù di passaggio. La procedura è attualmente in corso </w:t>
      </w:r>
      <w:r w:rsidR="0081667A" w:rsidRPr="00D338DA">
        <w:rPr>
          <w:b/>
          <w:sz w:val="22"/>
          <w:szCs w:val="22"/>
        </w:rPr>
        <w:t xml:space="preserve">dinanzi al </w:t>
      </w:r>
      <w:r w:rsidR="003E69D5" w:rsidRPr="00D338DA">
        <w:rPr>
          <w:b/>
          <w:sz w:val="22"/>
          <w:szCs w:val="22"/>
        </w:rPr>
        <w:t>tribunale di primo grado.</w:t>
      </w:r>
    </w:p>
    <w:p w:rsidR="00CA2222" w:rsidRPr="00947FD8" w:rsidRDefault="00CA2222" w:rsidP="00CA2222">
      <w:pPr>
        <w:tabs>
          <w:tab w:val="left" w:pos="851"/>
        </w:tabs>
        <w:spacing w:line="276" w:lineRule="auto"/>
        <w:jc w:val="both"/>
        <w:rPr>
          <w:b/>
          <w:sz w:val="22"/>
          <w:szCs w:val="22"/>
        </w:rPr>
      </w:pPr>
      <w:r w:rsidRPr="00947FD8">
        <w:rPr>
          <w:b/>
          <w:sz w:val="22"/>
          <w:szCs w:val="22"/>
        </w:rPr>
        <w:tab/>
        <w:t xml:space="preserve">Le disposizioni contemplate dal vigente documento di assetto territoriale in merito all'immobile in oggetto sono reperibili sul sito ufficiale della Città di Umag-Umago all'indirizzo </w:t>
      </w:r>
      <w:hyperlink r:id="rId8" w:history="1">
        <w:r w:rsidRPr="00947FD8">
          <w:rPr>
            <w:rStyle w:val="Hyperlink"/>
            <w:b/>
            <w:sz w:val="22"/>
            <w:szCs w:val="22"/>
          </w:rPr>
          <w:t>www.umag.hr</w:t>
        </w:r>
      </w:hyperlink>
      <w:r w:rsidRPr="00947FD8">
        <w:rPr>
          <w:b/>
          <w:sz w:val="22"/>
          <w:szCs w:val="22"/>
        </w:rPr>
        <w:t xml:space="preserve">. </w:t>
      </w:r>
    </w:p>
    <w:p w:rsidR="00F058A4" w:rsidRPr="00997CBF" w:rsidRDefault="00F058A4" w:rsidP="008A4F45">
      <w:pPr>
        <w:tabs>
          <w:tab w:val="left" w:pos="851"/>
        </w:tabs>
        <w:spacing w:line="276" w:lineRule="auto"/>
        <w:jc w:val="both"/>
        <w:rPr>
          <w:b/>
          <w:sz w:val="22"/>
          <w:szCs w:val="22"/>
        </w:rPr>
      </w:pPr>
    </w:p>
    <w:p w:rsidR="00F058A4" w:rsidRPr="00997CBF" w:rsidRDefault="00F058A4" w:rsidP="0033213F">
      <w:pPr>
        <w:pStyle w:val="NoSpacing"/>
        <w:spacing w:line="276" w:lineRule="auto"/>
        <w:jc w:val="both"/>
        <w:rPr>
          <w:sz w:val="22"/>
          <w:szCs w:val="22"/>
        </w:rPr>
      </w:pPr>
      <w:r w:rsidRPr="00997CBF">
        <w:rPr>
          <w:sz w:val="22"/>
          <w:szCs w:val="22"/>
        </w:rPr>
        <w:tab/>
      </w:r>
      <w:r w:rsidR="00FF7155">
        <w:rPr>
          <w:sz w:val="22"/>
          <w:szCs w:val="22"/>
        </w:rPr>
        <w:t>L’immobile oggetto di vendita indicato nella tabella al</w:t>
      </w:r>
      <w:r w:rsidRPr="00997CBF">
        <w:rPr>
          <w:sz w:val="22"/>
          <w:szCs w:val="22"/>
        </w:rPr>
        <w:t xml:space="preserve"> </w:t>
      </w:r>
      <w:r w:rsidR="00FF7155">
        <w:rPr>
          <w:b/>
          <w:sz w:val="22"/>
          <w:szCs w:val="22"/>
        </w:rPr>
        <w:t>n.</w:t>
      </w:r>
      <w:r w:rsidRPr="00997CBF">
        <w:rPr>
          <w:b/>
          <w:sz w:val="22"/>
          <w:szCs w:val="22"/>
        </w:rPr>
        <w:t xml:space="preserve"> </w:t>
      </w:r>
      <w:r w:rsidR="0004711D" w:rsidRPr="00997CBF">
        <w:rPr>
          <w:b/>
          <w:sz w:val="22"/>
          <w:szCs w:val="22"/>
        </w:rPr>
        <w:t>3</w:t>
      </w:r>
      <w:r w:rsidR="00C97985">
        <w:rPr>
          <w:b/>
          <w:sz w:val="22"/>
          <w:szCs w:val="22"/>
        </w:rPr>
        <w:t>,</w:t>
      </w:r>
      <w:r w:rsidRPr="00997CBF">
        <w:rPr>
          <w:sz w:val="22"/>
          <w:szCs w:val="22"/>
        </w:rPr>
        <w:t xml:space="preserve"> </w:t>
      </w:r>
      <w:r w:rsidR="00763ADA">
        <w:rPr>
          <w:b/>
          <w:sz w:val="22"/>
          <w:szCs w:val="22"/>
        </w:rPr>
        <w:t>p.c. num.</w:t>
      </w:r>
      <w:r w:rsidRPr="00997CBF">
        <w:rPr>
          <w:b/>
          <w:sz w:val="22"/>
          <w:szCs w:val="22"/>
        </w:rPr>
        <w:t xml:space="preserve"> 3801/4 </w:t>
      </w:r>
      <w:r w:rsidR="00763ADA">
        <w:rPr>
          <w:b/>
          <w:sz w:val="22"/>
          <w:szCs w:val="22"/>
        </w:rPr>
        <w:t>c.c. Umago</w:t>
      </w:r>
      <w:r w:rsidRPr="00997CBF">
        <w:rPr>
          <w:sz w:val="22"/>
          <w:szCs w:val="22"/>
        </w:rPr>
        <w:t xml:space="preserve">, </w:t>
      </w:r>
      <w:r w:rsidR="009730B9">
        <w:rPr>
          <w:sz w:val="22"/>
          <w:szCs w:val="22"/>
        </w:rPr>
        <w:t>è situtato nella</w:t>
      </w:r>
      <w:r w:rsidR="008C6F9C">
        <w:rPr>
          <w:sz w:val="22"/>
          <w:szCs w:val="22"/>
        </w:rPr>
        <w:t xml:space="preserve"> zona </w:t>
      </w:r>
      <w:r w:rsidR="00482285">
        <w:rPr>
          <w:sz w:val="22"/>
          <w:szCs w:val="22"/>
        </w:rPr>
        <w:t>edificabile dell’abitato di Giubba</w:t>
      </w:r>
      <w:r w:rsidRPr="00997CBF">
        <w:rPr>
          <w:sz w:val="22"/>
          <w:szCs w:val="22"/>
        </w:rPr>
        <w:t xml:space="preserve">– </w:t>
      </w:r>
      <w:r w:rsidR="008C6F9C">
        <w:rPr>
          <w:sz w:val="22"/>
          <w:szCs w:val="22"/>
        </w:rPr>
        <w:t>parte edificata</w:t>
      </w:r>
      <w:r w:rsidRPr="00997CBF">
        <w:rPr>
          <w:sz w:val="22"/>
          <w:szCs w:val="22"/>
        </w:rPr>
        <w:t xml:space="preserve">. </w:t>
      </w:r>
      <w:r w:rsidR="009730B9">
        <w:rPr>
          <w:sz w:val="22"/>
          <w:szCs w:val="22"/>
        </w:rPr>
        <w:t xml:space="preserve"> </w:t>
      </w:r>
    </w:p>
    <w:p w:rsidR="006D72F7" w:rsidRPr="00997CBF" w:rsidRDefault="006D72F7" w:rsidP="006D72F7">
      <w:pPr>
        <w:shd w:val="clear" w:color="auto" w:fill="FFFFFF" w:themeFill="background1"/>
        <w:spacing w:line="276" w:lineRule="auto"/>
        <w:jc w:val="both"/>
        <w:rPr>
          <w:sz w:val="22"/>
          <w:szCs w:val="22"/>
        </w:rPr>
      </w:pPr>
      <w:r w:rsidRPr="00997CBF">
        <w:rPr>
          <w:sz w:val="22"/>
          <w:szCs w:val="22"/>
        </w:rPr>
        <w:tab/>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p>
    <w:p w:rsidR="00656A6F" w:rsidRDefault="006D72F7" w:rsidP="006D72F7">
      <w:pPr>
        <w:shd w:val="clear" w:color="auto" w:fill="FFFFFF" w:themeFill="background1"/>
        <w:spacing w:line="276" w:lineRule="auto"/>
        <w:jc w:val="both"/>
        <w:rPr>
          <w:sz w:val="22"/>
          <w:szCs w:val="22"/>
        </w:rPr>
      </w:pPr>
      <w:r w:rsidRPr="00997CBF">
        <w:rPr>
          <w:sz w:val="22"/>
          <w:szCs w:val="22"/>
        </w:rPr>
        <w:tab/>
      </w:r>
      <w:r w:rsidR="00656A6F">
        <w:rPr>
          <w:sz w:val="22"/>
          <w:szCs w:val="22"/>
        </w:rPr>
        <w:t>Il terreno è di forma irregolare (triangolo oblungo)</w:t>
      </w:r>
      <w:r w:rsidR="0041650E">
        <w:rPr>
          <w:sz w:val="22"/>
          <w:szCs w:val="22"/>
        </w:rPr>
        <w:t>, e</w:t>
      </w:r>
      <w:r w:rsidR="00C133B1">
        <w:rPr>
          <w:sz w:val="22"/>
          <w:szCs w:val="22"/>
        </w:rPr>
        <w:t xml:space="preserve">d è situato in una zona di minore interesse, ovvero tra </w:t>
      </w:r>
      <w:r w:rsidR="00FE0DAE">
        <w:rPr>
          <w:sz w:val="22"/>
          <w:szCs w:val="22"/>
        </w:rPr>
        <w:t xml:space="preserve">mezzo </w:t>
      </w:r>
      <w:r w:rsidR="00357366">
        <w:rPr>
          <w:sz w:val="22"/>
          <w:szCs w:val="22"/>
        </w:rPr>
        <w:t xml:space="preserve">ad </w:t>
      </w:r>
      <w:r w:rsidR="00C133B1">
        <w:rPr>
          <w:sz w:val="22"/>
          <w:szCs w:val="22"/>
        </w:rPr>
        <w:t xml:space="preserve">altre particelle edificate. In quanto tale, non ha accesso diretto alla strada pubblica. </w:t>
      </w:r>
      <w:r w:rsidR="00AA44A1">
        <w:rPr>
          <w:sz w:val="22"/>
          <w:szCs w:val="22"/>
        </w:rPr>
        <w:t xml:space="preserve">Il lotto viene utilizzato dai proprietari delle particelle </w:t>
      </w:r>
      <w:r w:rsidR="005614E1">
        <w:rPr>
          <w:sz w:val="22"/>
          <w:szCs w:val="22"/>
        </w:rPr>
        <w:t>confinanti</w:t>
      </w:r>
      <w:r w:rsidR="00AA44A1">
        <w:rPr>
          <w:sz w:val="22"/>
          <w:szCs w:val="22"/>
        </w:rPr>
        <w:t>.</w:t>
      </w:r>
    </w:p>
    <w:p w:rsidR="0041650E" w:rsidRDefault="0041650E" w:rsidP="00CE42C1">
      <w:pPr>
        <w:shd w:val="clear" w:color="auto" w:fill="FFFFFF" w:themeFill="background1"/>
        <w:spacing w:line="276" w:lineRule="auto"/>
        <w:jc w:val="both"/>
        <w:rPr>
          <w:sz w:val="22"/>
          <w:szCs w:val="22"/>
        </w:rPr>
      </w:pPr>
      <w:r>
        <w:rPr>
          <w:sz w:val="22"/>
          <w:szCs w:val="22"/>
        </w:rPr>
        <w:tab/>
        <w:t>Il terreno non può essere utilizzato per costruzioni autonome e non è dotato dell'infrastruttura comunale.</w:t>
      </w:r>
    </w:p>
    <w:p w:rsidR="00F058A4" w:rsidRPr="00997CBF" w:rsidRDefault="006C1933" w:rsidP="00EA5600">
      <w:pPr>
        <w:shd w:val="clear" w:color="auto" w:fill="FFFFFF" w:themeFill="background1"/>
        <w:spacing w:line="276" w:lineRule="auto"/>
        <w:jc w:val="both"/>
        <w:rPr>
          <w:sz w:val="22"/>
          <w:szCs w:val="22"/>
        </w:rPr>
      </w:pPr>
      <w:r w:rsidRPr="00997CBF">
        <w:rPr>
          <w:sz w:val="22"/>
          <w:szCs w:val="22"/>
        </w:rPr>
        <w:tab/>
      </w:r>
      <w:r w:rsidR="00F058A4" w:rsidRPr="00997CBF">
        <w:rPr>
          <w:sz w:val="22"/>
          <w:szCs w:val="22"/>
        </w:rPr>
        <w:tab/>
      </w:r>
    </w:p>
    <w:p w:rsidR="0033213F" w:rsidRPr="00997CBF" w:rsidRDefault="00F058A4" w:rsidP="00B27036">
      <w:pPr>
        <w:pStyle w:val="NoSpacing"/>
        <w:spacing w:line="276" w:lineRule="auto"/>
        <w:jc w:val="both"/>
        <w:rPr>
          <w:sz w:val="22"/>
          <w:szCs w:val="22"/>
        </w:rPr>
      </w:pPr>
      <w:r w:rsidRPr="00997CBF">
        <w:rPr>
          <w:sz w:val="22"/>
          <w:szCs w:val="22"/>
        </w:rPr>
        <w:tab/>
      </w:r>
      <w:r w:rsidR="00FF7155">
        <w:rPr>
          <w:sz w:val="22"/>
          <w:szCs w:val="22"/>
        </w:rPr>
        <w:t>L’immobile oggetto di vendita indicato nella tabella al</w:t>
      </w:r>
      <w:r w:rsidR="00CE42C1" w:rsidRPr="00997CBF">
        <w:rPr>
          <w:sz w:val="22"/>
          <w:szCs w:val="22"/>
        </w:rPr>
        <w:t xml:space="preserve"> </w:t>
      </w:r>
      <w:r w:rsidR="00FF7155">
        <w:rPr>
          <w:b/>
          <w:sz w:val="22"/>
          <w:szCs w:val="22"/>
        </w:rPr>
        <w:t>n.</w:t>
      </w:r>
      <w:r w:rsidR="00CE42C1" w:rsidRPr="00997CBF">
        <w:rPr>
          <w:b/>
          <w:sz w:val="22"/>
          <w:szCs w:val="22"/>
        </w:rPr>
        <w:t xml:space="preserve"> </w:t>
      </w:r>
      <w:r w:rsidR="0004711D" w:rsidRPr="00997CBF">
        <w:rPr>
          <w:b/>
          <w:sz w:val="22"/>
          <w:szCs w:val="22"/>
        </w:rPr>
        <w:t>4</w:t>
      </w:r>
      <w:r w:rsidR="00CE42C1" w:rsidRPr="00997CBF">
        <w:rPr>
          <w:b/>
          <w:sz w:val="22"/>
          <w:szCs w:val="22"/>
        </w:rPr>
        <w:t>,</w:t>
      </w:r>
      <w:r w:rsidR="00CE42C1" w:rsidRPr="00997CBF">
        <w:rPr>
          <w:sz w:val="22"/>
          <w:szCs w:val="22"/>
        </w:rPr>
        <w:t xml:space="preserve"> </w:t>
      </w:r>
      <w:r w:rsidR="00763ADA">
        <w:rPr>
          <w:b/>
          <w:sz w:val="22"/>
          <w:szCs w:val="22"/>
        </w:rPr>
        <w:t>p.c. num.</w:t>
      </w:r>
      <w:r w:rsidR="00CE42C1" w:rsidRPr="00997CBF">
        <w:rPr>
          <w:b/>
          <w:sz w:val="22"/>
          <w:szCs w:val="22"/>
        </w:rPr>
        <w:t xml:space="preserve"> </w:t>
      </w:r>
      <w:r w:rsidR="007655AD" w:rsidRPr="00997CBF">
        <w:rPr>
          <w:b/>
          <w:sz w:val="22"/>
          <w:szCs w:val="22"/>
        </w:rPr>
        <w:t>5180/5</w:t>
      </w:r>
      <w:r w:rsidR="00CE42C1" w:rsidRPr="00997CBF">
        <w:rPr>
          <w:b/>
          <w:sz w:val="22"/>
          <w:szCs w:val="22"/>
        </w:rPr>
        <w:t xml:space="preserve">  </w:t>
      </w:r>
      <w:r w:rsidR="00763ADA">
        <w:rPr>
          <w:b/>
          <w:sz w:val="22"/>
          <w:szCs w:val="22"/>
        </w:rPr>
        <w:t>c.c. Umago</w:t>
      </w:r>
      <w:r w:rsidR="00CE42C1" w:rsidRPr="00997CBF">
        <w:rPr>
          <w:sz w:val="22"/>
          <w:szCs w:val="22"/>
        </w:rPr>
        <w:t xml:space="preserve">, </w:t>
      </w:r>
      <w:r w:rsidR="009730B9">
        <w:rPr>
          <w:sz w:val="22"/>
          <w:szCs w:val="22"/>
        </w:rPr>
        <w:t>è situtato nella</w:t>
      </w:r>
      <w:r w:rsidR="008C6F9C">
        <w:rPr>
          <w:sz w:val="22"/>
          <w:szCs w:val="22"/>
        </w:rPr>
        <w:t xml:space="preserve"> zona </w:t>
      </w:r>
      <w:r w:rsidR="00482285">
        <w:rPr>
          <w:sz w:val="22"/>
          <w:szCs w:val="22"/>
        </w:rPr>
        <w:t xml:space="preserve">edificabile dell’abitato di </w:t>
      </w:r>
      <w:r w:rsidR="005F226A">
        <w:rPr>
          <w:sz w:val="22"/>
          <w:szCs w:val="22"/>
        </w:rPr>
        <w:t>S</w:t>
      </w:r>
      <w:r w:rsidR="0033213F" w:rsidRPr="00997CBF">
        <w:rPr>
          <w:sz w:val="22"/>
          <w:szCs w:val="22"/>
        </w:rPr>
        <w:t xml:space="preserve">pinel. </w:t>
      </w:r>
      <w:r w:rsidR="0033213F" w:rsidRPr="00997CBF">
        <w:rPr>
          <w:sz w:val="22"/>
          <w:szCs w:val="22"/>
        </w:rPr>
        <w:tab/>
      </w:r>
    </w:p>
    <w:p w:rsidR="0033213F" w:rsidRPr="00997CBF" w:rsidRDefault="0033213F" w:rsidP="00B27036">
      <w:pPr>
        <w:shd w:val="clear" w:color="auto" w:fill="FFFFFF" w:themeFill="background1"/>
        <w:spacing w:line="276" w:lineRule="auto"/>
        <w:jc w:val="both"/>
        <w:rPr>
          <w:sz w:val="22"/>
          <w:szCs w:val="22"/>
        </w:rPr>
      </w:pPr>
      <w:r w:rsidRPr="00997CBF">
        <w:rPr>
          <w:sz w:val="22"/>
          <w:szCs w:val="22"/>
        </w:rPr>
        <w:tab/>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w:t>
      </w:r>
      <w:r w:rsidRPr="00997CBF">
        <w:rPr>
          <w:sz w:val="22"/>
          <w:szCs w:val="22"/>
        </w:rPr>
        <w:lastRenderedPageBreak/>
        <w:t xml:space="preserve">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r w:rsidRPr="00997CBF">
        <w:rPr>
          <w:sz w:val="22"/>
          <w:szCs w:val="22"/>
        </w:rPr>
        <w:tab/>
      </w:r>
    </w:p>
    <w:p w:rsidR="00486123" w:rsidRDefault="0033213F" w:rsidP="00B27036">
      <w:pPr>
        <w:pStyle w:val="NoSpacing"/>
        <w:spacing w:line="276" w:lineRule="auto"/>
        <w:jc w:val="both"/>
        <w:rPr>
          <w:sz w:val="22"/>
          <w:szCs w:val="22"/>
        </w:rPr>
      </w:pPr>
      <w:r w:rsidRPr="00997CBF">
        <w:rPr>
          <w:sz w:val="22"/>
          <w:szCs w:val="22"/>
        </w:rPr>
        <w:tab/>
      </w:r>
      <w:r w:rsidR="00486123">
        <w:rPr>
          <w:sz w:val="22"/>
          <w:szCs w:val="22"/>
        </w:rPr>
        <w:t xml:space="preserve">Il terreno in oggetto è costituito nella fattispecie da un seminativo, ovvero di un terreno di forma irregolare </w:t>
      </w:r>
      <w:r w:rsidR="00C43DCB">
        <w:rPr>
          <w:sz w:val="22"/>
          <w:szCs w:val="22"/>
        </w:rPr>
        <w:t xml:space="preserve">residuo dalla formazione della via di comunicazione che </w:t>
      </w:r>
      <w:r w:rsidR="00C72737">
        <w:rPr>
          <w:sz w:val="22"/>
          <w:szCs w:val="22"/>
        </w:rPr>
        <w:t>attraversa</w:t>
      </w:r>
      <w:r w:rsidR="00C43DCB">
        <w:rPr>
          <w:sz w:val="22"/>
          <w:szCs w:val="22"/>
        </w:rPr>
        <w:t xml:space="preserve"> l'abitato.</w:t>
      </w:r>
    </w:p>
    <w:p w:rsidR="0033213F" w:rsidRPr="00997CBF" w:rsidRDefault="0033213F" w:rsidP="00B27036">
      <w:pPr>
        <w:shd w:val="clear" w:color="auto" w:fill="FFFFFF" w:themeFill="background1"/>
        <w:spacing w:line="276" w:lineRule="auto"/>
        <w:jc w:val="both"/>
        <w:rPr>
          <w:sz w:val="22"/>
          <w:szCs w:val="22"/>
        </w:rPr>
      </w:pPr>
      <w:r w:rsidRPr="00997CBF">
        <w:rPr>
          <w:sz w:val="22"/>
          <w:szCs w:val="22"/>
        </w:rPr>
        <w:tab/>
      </w:r>
      <w:r w:rsidR="00173166">
        <w:rPr>
          <w:sz w:val="22"/>
          <w:szCs w:val="22"/>
        </w:rPr>
        <w:t>Il terreno non può essere utilizzato per costruzioni autonome</w:t>
      </w:r>
      <w:r w:rsidRPr="00997CBF">
        <w:rPr>
          <w:sz w:val="22"/>
          <w:szCs w:val="22"/>
        </w:rPr>
        <w:t xml:space="preserve">. </w:t>
      </w:r>
    </w:p>
    <w:p w:rsidR="00CA2222" w:rsidRPr="00947FD8" w:rsidRDefault="00CA2222" w:rsidP="00B27036">
      <w:pPr>
        <w:tabs>
          <w:tab w:val="left" w:pos="851"/>
        </w:tabs>
        <w:spacing w:line="276" w:lineRule="auto"/>
        <w:jc w:val="both"/>
        <w:rPr>
          <w:b/>
          <w:sz w:val="22"/>
          <w:szCs w:val="22"/>
        </w:rPr>
      </w:pPr>
      <w:r w:rsidRPr="00947FD8">
        <w:rPr>
          <w:b/>
          <w:sz w:val="22"/>
          <w:szCs w:val="22"/>
        </w:rPr>
        <w:tab/>
        <w:t xml:space="preserve">Le disposizioni contemplate dal vigente documento di assetto territoriale in merito all'immobile in oggetto sono reperibili sul sito ufficiale della Città di Umag-Umago all'indirizzo </w:t>
      </w:r>
      <w:hyperlink r:id="rId9" w:history="1">
        <w:r w:rsidRPr="00947FD8">
          <w:rPr>
            <w:rStyle w:val="Hyperlink"/>
            <w:b/>
            <w:sz w:val="22"/>
            <w:szCs w:val="22"/>
          </w:rPr>
          <w:t>www.umag.hr</w:t>
        </w:r>
      </w:hyperlink>
      <w:r w:rsidRPr="00947FD8">
        <w:rPr>
          <w:b/>
          <w:sz w:val="22"/>
          <w:szCs w:val="22"/>
        </w:rPr>
        <w:t xml:space="preserve">. </w:t>
      </w:r>
    </w:p>
    <w:p w:rsidR="008614E5" w:rsidRDefault="008614E5" w:rsidP="007655AD">
      <w:pPr>
        <w:tabs>
          <w:tab w:val="left" w:pos="851"/>
        </w:tabs>
        <w:spacing w:line="276" w:lineRule="auto"/>
        <w:jc w:val="both"/>
        <w:rPr>
          <w:sz w:val="22"/>
          <w:szCs w:val="22"/>
        </w:rPr>
      </w:pPr>
      <w:r w:rsidRPr="00997CBF">
        <w:rPr>
          <w:sz w:val="22"/>
          <w:szCs w:val="22"/>
        </w:rPr>
        <w:tab/>
      </w:r>
    </w:p>
    <w:p w:rsidR="009847BB" w:rsidRPr="00947FD8" w:rsidRDefault="00CE42C1" w:rsidP="009847BB">
      <w:pPr>
        <w:tabs>
          <w:tab w:val="left" w:pos="709"/>
          <w:tab w:val="left" w:pos="851"/>
        </w:tabs>
        <w:spacing w:line="276" w:lineRule="auto"/>
        <w:jc w:val="both"/>
        <w:rPr>
          <w:sz w:val="22"/>
          <w:szCs w:val="22"/>
        </w:rPr>
      </w:pPr>
      <w:r w:rsidRPr="00997CBF">
        <w:rPr>
          <w:sz w:val="22"/>
          <w:szCs w:val="22"/>
        </w:rPr>
        <w:tab/>
      </w:r>
      <w:r w:rsidR="009847BB" w:rsidRPr="00947FD8">
        <w:rPr>
          <w:sz w:val="22"/>
          <w:szCs w:val="22"/>
        </w:rPr>
        <w:t xml:space="preserve">L’immobile oggetto di vendita indicato nella tabella al </w:t>
      </w:r>
      <w:r w:rsidR="009847BB" w:rsidRPr="00947FD8">
        <w:rPr>
          <w:b/>
          <w:sz w:val="22"/>
          <w:szCs w:val="22"/>
        </w:rPr>
        <w:t xml:space="preserve">n. </w:t>
      </w:r>
      <w:r w:rsidR="009847BB">
        <w:rPr>
          <w:b/>
          <w:sz w:val="22"/>
          <w:szCs w:val="22"/>
        </w:rPr>
        <w:t>5</w:t>
      </w:r>
      <w:r w:rsidR="009847BB" w:rsidRPr="00947FD8">
        <w:rPr>
          <w:b/>
          <w:sz w:val="22"/>
          <w:szCs w:val="22"/>
        </w:rPr>
        <w:t>, nella fattispecie</w:t>
      </w:r>
      <w:r w:rsidR="009847BB" w:rsidRPr="00947FD8">
        <w:rPr>
          <w:rStyle w:val="Strong"/>
          <w:b/>
          <w:sz w:val="22"/>
          <w:szCs w:val="22"/>
        </w:rPr>
        <w:t xml:space="preserve"> p.c. num. 4783/5</w:t>
      </w:r>
      <w:r w:rsidR="009847BB" w:rsidRPr="00947FD8">
        <w:rPr>
          <w:sz w:val="22"/>
          <w:szCs w:val="22"/>
        </w:rPr>
        <w:t xml:space="preserve"> </w:t>
      </w:r>
      <w:r w:rsidR="009847BB" w:rsidRPr="00947FD8">
        <w:rPr>
          <w:b/>
          <w:sz w:val="22"/>
          <w:szCs w:val="22"/>
        </w:rPr>
        <w:t>c.c. Umago</w:t>
      </w:r>
      <w:r w:rsidR="009847BB" w:rsidRPr="00947FD8">
        <w:rPr>
          <w:sz w:val="22"/>
          <w:szCs w:val="22"/>
        </w:rPr>
        <w:t xml:space="preserve">, è ubicato nella parte assestata e non edificata dell'area edificabile di Morno, ovvero nella parte nord e in quella nord-est dell'abitato. Il documento di assetto territoriale in vigore per l’area interessata è costituito dal Piano </w:t>
      </w:r>
      <w:r w:rsidR="009847BB">
        <w:rPr>
          <w:sz w:val="22"/>
          <w:szCs w:val="22"/>
        </w:rPr>
        <w:t xml:space="preserve">regolatore </w:t>
      </w:r>
      <w:r w:rsidR="009847BB" w:rsidRPr="00947FD8">
        <w:rPr>
          <w:sz w:val="22"/>
          <w:szCs w:val="22"/>
        </w:rPr>
        <w:t>attuativo dell'abitato residenziale di Morno-Umago (Gazzetta Ufficiale del Comune di Buie, nn. 4/90, 5/90, 10/90, 6/92; Gazzetta Ufficiale della Città di Umago, nn. 1/99 e 18/15; di seguito: Piano).</w:t>
      </w:r>
    </w:p>
    <w:p w:rsidR="009847BB" w:rsidRPr="00947FD8" w:rsidRDefault="006933EE" w:rsidP="009847BB">
      <w:pPr>
        <w:spacing w:line="276" w:lineRule="auto"/>
        <w:ind w:firstLine="709"/>
        <w:jc w:val="both"/>
        <w:rPr>
          <w:sz w:val="22"/>
          <w:szCs w:val="22"/>
        </w:rPr>
      </w:pPr>
      <w:r>
        <w:rPr>
          <w:sz w:val="22"/>
          <w:szCs w:val="22"/>
        </w:rPr>
        <w:t>I</w:t>
      </w:r>
      <w:r w:rsidR="009847BB" w:rsidRPr="00947FD8">
        <w:rPr>
          <w:sz w:val="22"/>
          <w:szCs w:val="22"/>
        </w:rPr>
        <w:t xml:space="preserve">n base al Piano citato, </w:t>
      </w:r>
      <w:r w:rsidRPr="00947FD8">
        <w:rPr>
          <w:sz w:val="22"/>
          <w:szCs w:val="22"/>
        </w:rPr>
        <w:t xml:space="preserve">la finalità </w:t>
      </w:r>
      <w:r>
        <w:rPr>
          <w:sz w:val="22"/>
          <w:szCs w:val="22"/>
        </w:rPr>
        <w:t>del</w:t>
      </w:r>
      <w:r w:rsidR="009847BB" w:rsidRPr="00947FD8">
        <w:rPr>
          <w:sz w:val="22"/>
          <w:szCs w:val="22"/>
        </w:rPr>
        <w:t xml:space="preserve">la particella catastale di cui sopra è </w:t>
      </w:r>
      <w:r>
        <w:rPr>
          <w:sz w:val="22"/>
          <w:szCs w:val="22"/>
        </w:rPr>
        <w:t>di tipo</w:t>
      </w:r>
      <w:r w:rsidR="009847BB" w:rsidRPr="00947FD8">
        <w:rPr>
          <w:sz w:val="22"/>
          <w:szCs w:val="22"/>
        </w:rPr>
        <w:t xml:space="preserve"> abitativ</w:t>
      </w:r>
      <w:r>
        <w:rPr>
          <w:sz w:val="22"/>
          <w:szCs w:val="22"/>
        </w:rPr>
        <w:t>o</w:t>
      </w:r>
      <w:r w:rsidR="009847BB">
        <w:rPr>
          <w:sz w:val="22"/>
          <w:szCs w:val="22"/>
        </w:rPr>
        <w:t>, pertanto si consente</w:t>
      </w:r>
      <w:r w:rsidR="009847BB" w:rsidRPr="00947FD8">
        <w:rPr>
          <w:sz w:val="22"/>
          <w:szCs w:val="22"/>
        </w:rPr>
        <w:t xml:space="preserve"> la costruzione di edifici dotati di pianoterra e un piano in elevazione (P+1).  </w:t>
      </w:r>
    </w:p>
    <w:p w:rsidR="009847BB" w:rsidRPr="00947FD8" w:rsidRDefault="009847BB" w:rsidP="009847BB">
      <w:pPr>
        <w:spacing w:line="276" w:lineRule="auto"/>
        <w:ind w:firstLine="707"/>
        <w:jc w:val="both"/>
        <w:rPr>
          <w:rStyle w:val="Strong"/>
          <w:b/>
          <w:sz w:val="22"/>
          <w:szCs w:val="22"/>
        </w:rPr>
      </w:pPr>
      <w:r w:rsidRPr="00947FD8">
        <w:rPr>
          <w:rStyle w:val="Strong"/>
          <w:b/>
          <w:sz w:val="22"/>
          <w:szCs w:val="22"/>
        </w:rPr>
        <w:t>Not</w:t>
      </w:r>
      <w:r w:rsidR="00B01A7B">
        <w:rPr>
          <w:rStyle w:val="Strong"/>
          <w:b/>
          <w:sz w:val="22"/>
          <w:szCs w:val="22"/>
        </w:rPr>
        <w:t>a</w:t>
      </w:r>
      <w:r>
        <w:rPr>
          <w:rStyle w:val="Strong"/>
          <w:b/>
          <w:sz w:val="22"/>
          <w:szCs w:val="22"/>
        </w:rPr>
        <w:t>:</w:t>
      </w:r>
    </w:p>
    <w:p w:rsidR="009847BB" w:rsidRPr="00947FD8" w:rsidRDefault="009847BB" w:rsidP="009847BB">
      <w:pPr>
        <w:spacing w:line="276" w:lineRule="auto"/>
        <w:ind w:firstLine="707"/>
        <w:jc w:val="both"/>
        <w:rPr>
          <w:b/>
          <w:sz w:val="22"/>
          <w:szCs w:val="22"/>
        </w:rPr>
      </w:pPr>
      <w:r w:rsidRPr="00947FD8">
        <w:rPr>
          <w:b/>
          <w:sz w:val="22"/>
          <w:szCs w:val="22"/>
        </w:rPr>
        <w:t>L'immobile in oggetto è parzialmente dotato dell'infrastruttura comunale.</w:t>
      </w:r>
    </w:p>
    <w:p w:rsidR="009847BB" w:rsidRPr="00947FD8" w:rsidRDefault="009847BB" w:rsidP="009847BB">
      <w:pPr>
        <w:tabs>
          <w:tab w:val="left" w:pos="851"/>
        </w:tabs>
        <w:spacing w:line="276" w:lineRule="auto"/>
        <w:jc w:val="both"/>
        <w:rPr>
          <w:b/>
          <w:sz w:val="22"/>
          <w:szCs w:val="22"/>
        </w:rPr>
      </w:pPr>
      <w:r w:rsidRPr="00947FD8">
        <w:rPr>
          <w:b/>
          <w:sz w:val="22"/>
          <w:szCs w:val="22"/>
        </w:rPr>
        <w:tab/>
        <w:t xml:space="preserve">Le disposizioni contemplate dal vigente documento di assetto territoriale in merito all'immobile in oggetto sono reperibili sul sito ufficiale della Città di Umag-Umago all'indirizzo </w:t>
      </w:r>
      <w:hyperlink r:id="rId10" w:history="1">
        <w:r w:rsidRPr="00947FD8">
          <w:rPr>
            <w:rStyle w:val="Hyperlink"/>
            <w:b/>
            <w:sz w:val="22"/>
            <w:szCs w:val="22"/>
          </w:rPr>
          <w:t>www.umag.hr</w:t>
        </w:r>
      </w:hyperlink>
      <w:r w:rsidRPr="00947FD8">
        <w:rPr>
          <w:b/>
          <w:sz w:val="22"/>
          <w:szCs w:val="22"/>
        </w:rPr>
        <w:t xml:space="preserve">. </w:t>
      </w:r>
    </w:p>
    <w:p w:rsidR="009847BB" w:rsidRDefault="009847BB" w:rsidP="00885270">
      <w:pPr>
        <w:shd w:val="clear" w:color="auto" w:fill="FFFFFF" w:themeFill="background1"/>
        <w:spacing w:line="276" w:lineRule="auto"/>
        <w:jc w:val="both"/>
        <w:rPr>
          <w:sz w:val="22"/>
          <w:szCs w:val="22"/>
        </w:rPr>
      </w:pPr>
    </w:p>
    <w:p w:rsidR="0033213F" w:rsidRPr="00997CBF" w:rsidRDefault="0033213F" w:rsidP="0033213F">
      <w:pPr>
        <w:pStyle w:val="NoSpacing"/>
        <w:spacing w:line="276" w:lineRule="auto"/>
        <w:jc w:val="both"/>
        <w:rPr>
          <w:sz w:val="22"/>
          <w:szCs w:val="22"/>
        </w:rPr>
      </w:pPr>
      <w:r w:rsidRPr="00997CBF">
        <w:rPr>
          <w:sz w:val="22"/>
          <w:szCs w:val="22"/>
        </w:rPr>
        <w:tab/>
      </w:r>
      <w:r w:rsidR="00FF7155">
        <w:rPr>
          <w:sz w:val="22"/>
          <w:szCs w:val="22"/>
        </w:rPr>
        <w:t>L’immobile oggetto di vendita indicato nella tabella al</w:t>
      </w:r>
      <w:r w:rsidRPr="00997CBF">
        <w:rPr>
          <w:sz w:val="22"/>
          <w:szCs w:val="22"/>
        </w:rPr>
        <w:t xml:space="preserve"> </w:t>
      </w:r>
      <w:r w:rsidR="00FF7155">
        <w:rPr>
          <w:b/>
          <w:sz w:val="22"/>
          <w:szCs w:val="22"/>
        </w:rPr>
        <w:t>n.</w:t>
      </w:r>
      <w:r w:rsidRPr="00997CBF">
        <w:rPr>
          <w:b/>
          <w:sz w:val="22"/>
          <w:szCs w:val="22"/>
        </w:rPr>
        <w:t xml:space="preserve"> </w:t>
      </w:r>
      <w:r w:rsidR="0004711D" w:rsidRPr="00997CBF">
        <w:rPr>
          <w:b/>
          <w:sz w:val="22"/>
          <w:szCs w:val="22"/>
        </w:rPr>
        <w:t>6</w:t>
      </w:r>
      <w:r w:rsidRPr="00997CBF">
        <w:rPr>
          <w:b/>
          <w:sz w:val="22"/>
          <w:szCs w:val="22"/>
        </w:rPr>
        <w:t>,</w:t>
      </w:r>
      <w:r w:rsidRPr="00997CBF">
        <w:rPr>
          <w:sz w:val="22"/>
          <w:szCs w:val="22"/>
        </w:rPr>
        <w:t xml:space="preserve"> </w:t>
      </w:r>
      <w:r w:rsidR="00763ADA">
        <w:rPr>
          <w:b/>
          <w:sz w:val="22"/>
          <w:szCs w:val="22"/>
        </w:rPr>
        <w:t>p.c. num.</w:t>
      </w:r>
      <w:r w:rsidRPr="00997CBF">
        <w:rPr>
          <w:b/>
          <w:sz w:val="22"/>
          <w:szCs w:val="22"/>
        </w:rPr>
        <w:t xml:space="preserve"> 4027/3  </w:t>
      </w:r>
      <w:r w:rsidR="00763ADA">
        <w:rPr>
          <w:b/>
          <w:sz w:val="22"/>
          <w:szCs w:val="22"/>
        </w:rPr>
        <w:t>c.c. Umago</w:t>
      </w:r>
      <w:r w:rsidRPr="00997CBF">
        <w:rPr>
          <w:sz w:val="22"/>
          <w:szCs w:val="22"/>
        </w:rPr>
        <w:t xml:space="preserve">, </w:t>
      </w:r>
      <w:r w:rsidR="009730B9">
        <w:rPr>
          <w:sz w:val="22"/>
          <w:szCs w:val="22"/>
        </w:rPr>
        <w:t>è situtato nella</w:t>
      </w:r>
      <w:r w:rsidR="008C6F9C">
        <w:rPr>
          <w:sz w:val="22"/>
          <w:szCs w:val="22"/>
        </w:rPr>
        <w:t xml:space="preserve"> zona </w:t>
      </w:r>
      <w:r w:rsidR="00482285">
        <w:rPr>
          <w:sz w:val="22"/>
          <w:szCs w:val="22"/>
        </w:rPr>
        <w:t xml:space="preserve">edificabile dell’abitato di </w:t>
      </w:r>
      <w:r w:rsidR="001B1F8C">
        <w:rPr>
          <w:sz w:val="22"/>
          <w:szCs w:val="22"/>
        </w:rPr>
        <w:t>C</w:t>
      </w:r>
      <w:r w:rsidRPr="00997CBF">
        <w:rPr>
          <w:sz w:val="22"/>
          <w:szCs w:val="22"/>
        </w:rPr>
        <w:t xml:space="preserve">olombera.  </w:t>
      </w:r>
    </w:p>
    <w:p w:rsidR="005B1915" w:rsidRPr="00997CBF" w:rsidRDefault="0033213F" w:rsidP="0033213F">
      <w:pPr>
        <w:shd w:val="clear" w:color="auto" w:fill="FFFFFF" w:themeFill="background1"/>
        <w:spacing w:line="276" w:lineRule="auto"/>
        <w:jc w:val="both"/>
        <w:rPr>
          <w:sz w:val="22"/>
          <w:szCs w:val="22"/>
        </w:rPr>
      </w:pPr>
      <w:r w:rsidRPr="00997CBF">
        <w:rPr>
          <w:sz w:val="22"/>
          <w:szCs w:val="22"/>
        </w:rPr>
        <w:tab/>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r w:rsidR="005B1915" w:rsidRPr="00997CBF">
        <w:rPr>
          <w:sz w:val="22"/>
          <w:szCs w:val="22"/>
        </w:rPr>
        <w:tab/>
      </w:r>
    </w:p>
    <w:p w:rsidR="00834109" w:rsidRDefault="005B1915" w:rsidP="0033213F">
      <w:pPr>
        <w:shd w:val="clear" w:color="auto" w:fill="FFFFFF" w:themeFill="background1"/>
        <w:spacing w:line="276" w:lineRule="auto"/>
        <w:jc w:val="both"/>
        <w:rPr>
          <w:sz w:val="22"/>
          <w:szCs w:val="22"/>
        </w:rPr>
      </w:pPr>
      <w:r w:rsidRPr="00997CBF">
        <w:rPr>
          <w:sz w:val="22"/>
          <w:szCs w:val="22"/>
        </w:rPr>
        <w:tab/>
      </w:r>
      <w:r w:rsidR="00834109">
        <w:rPr>
          <w:sz w:val="22"/>
          <w:szCs w:val="22"/>
        </w:rPr>
        <w:t xml:space="preserve">L'immobile in questione è costituito nella fattispecie da un </w:t>
      </w:r>
      <w:r w:rsidR="00E90BA4">
        <w:rPr>
          <w:sz w:val="22"/>
          <w:szCs w:val="22"/>
        </w:rPr>
        <w:t xml:space="preserve">vecchio </w:t>
      </w:r>
      <w:r w:rsidR="00834109">
        <w:rPr>
          <w:sz w:val="22"/>
          <w:szCs w:val="22"/>
        </w:rPr>
        <w:t>edifici</w:t>
      </w:r>
      <w:r w:rsidR="00E90BA4">
        <w:rPr>
          <w:sz w:val="22"/>
          <w:szCs w:val="22"/>
        </w:rPr>
        <w:t>o a schiera con cortile annesso.</w:t>
      </w:r>
    </w:p>
    <w:p w:rsidR="007907AB" w:rsidRDefault="00411772" w:rsidP="007907AB">
      <w:pPr>
        <w:shd w:val="clear" w:color="auto" w:fill="FFFFFF" w:themeFill="background1"/>
        <w:spacing w:line="276" w:lineRule="auto"/>
        <w:jc w:val="both"/>
        <w:rPr>
          <w:sz w:val="22"/>
          <w:szCs w:val="22"/>
        </w:rPr>
      </w:pPr>
      <w:r w:rsidRPr="00997CBF">
        <w:rPr>
          <w:sz w:val="22"/>
          <w:szCs w:val="22"/>
        </w:rPr>
        <w:tab/>
      </w:r>
      <w:r w:rsidR="005B1915" w:rsidRPr="00997CBF">
        <w:rPr>
          <w:sz w:val="22"/>
          <w:szCs w:val="22"/>
        </w:rPr>
        <w:t xml:space="preserve"> </w:t>
      </w:r>
      <w:r w:rsidR="005475B5">
        <w:rPr>
          <w:sz w:val="22"/>
          <w:szCs w:val="22"/>
        </w:rPr>
        <w:t xml:space="preserve">L'immobile è dotato di una via d'accesso alla strada pubblica che attraversa l'abitato nella parte orientale. </w:t>
      </w:r>
      <w:r w:rsidR="00C8572F">
        <w:rPr>
          <w:sz w:val="22"/>
          <w:szCs w:val="22"/>
        </w:rPr>
        <w:t>L'in</w:t>
      </w:r>
      <w:r w:rsidR="00A40C11">
        <w:rPr>
          <w:sz w:val="22"/>
          <w:szCs w:val="22"/>
        </w:rPr>
        <w:t>gr</w:t>
      </w:r>
      <w:r w:rsidR="00E13773">
        <w:rPr>
          <w:sz w:val="22"/>
          <w:szCs w:val="22"/>
        </w:rPr>
        <w:t xml:space="preserve">esso all'abitazione è possibile dalla parte opposta della particella (ovest), attraverso </w:t>
      </w:r>
      <w:r w:rsidR="00794563">
        <w:rPr>
          <w:sz w:val="22"/>
          <w:szCs w:val="22"/>
        </w:rPr>
        <w:t xml:space="preserve">la p.c. num. </w:t>
      </w:r>
      <w:r w:rsidR="00794563" w:rsidRPr="00997CBF">
        <w:rPr>
          <w:sz w:val="22"/>
          <w:szCs w:val="22"/>
        </w:rPr>
        <w:t xml:space="preserve">4027/2 </w:t>
      </w:r>
      <w:r w:rsidR="00794563">
        <w:rPr>
          <w:sz w:val="22"/>
          <w:szCs w:val="22"/>
        </w:rPr>
        <w:t>c.c. Umago, di proprietà privata</w:t>
      </w:r>
      <w:r w:rsidR="00A9202B">
        <w:rPr>
          <w:sz w:val="22"/>
          <w:szCs w:val="22"/>
        </w:rPr>
        <w:t>.</w:t>
      </w:r>
    </w:p>
    <w:p w:rsidR="00A9202B" w:rsidRDefault="00A9202B" w:rsidP="007907AB">
      <w:pPr>
        <w:shd w:val="clear" w:color="auto" w:fill="FFFFFF" w:themeFill="background1"/>
        <w:spacing w:line="276" w:lineRule="auto"/>
        <w:jc w:val="both"/>
        <w:rPr>
          <w:sz w:val="22"/>
          <w:szCs w:val="22"/>
        </w:rPr>
      </w:pPr>
      <w:r>
        <w:rPr>
          <w:sz w:val="22"/>
          <w:szCs w:val="22"/>
        </w:rPr>
        <w:tab/>
      </w:r>
      <w:r w:rsidRPr="003D2826">
        <w:rPr>
          <w:sz w:val="22"/>
          <w:szCs w:val="22"/>
        </w:rPr>
        <w:t xml:space="preserve">L'immobile è in possesso fattuale del proprietario dell'immobile adiacente (p.c. num. 4027/2 c.c. Umago), il quale </w:t>
      </w:r>
      <w:r w:rsidR="00835166" w:rsidRPr="003D2826">
        <w:rPr>
          <w:sz w:val="22"/>
          <w:szCs w:val="22"/>
        </w:rPr>
        <w:t>lo utilizza</w:t>
      </w:r>
      <w:r w:rsidR="009036AF">
        <w:rPr>
          <w:sz w:val="22"/>
          <w:szCs w:val="22"/>
        </w:rPr>
        <w:t xml:space="preserve"> </w:t>
      </w:r>
      <w:r w:rsidR="00F62805">
        <w:rPr>
          <w:sz w:val="22"/>
          <w:szCs w:val="22"/>
        </w:rPr>
        <w:t xml:space="preserve">di propria volontà </w:t>
      </w:r>
      <w:r w:rsidR="009036AF" w:rsidRPr="003D2826">
        <w:rPr>
          <w:sz w:val="22"/>
          <w:szCs w:val="22"/>
        </w:rPr>
        <w:t>in funzione della propria abitazione</w:t>
      </w:r>
      <w:r w:rsidR="00835166" w:rsidRPr="003D2826">
        <w:rPr>
          <w:sz w:val="22"/>
          <w:szCs w:val="22"/>
        </w:rPr>
        <w:t xml:space="preserve"> </w:t>
      </w:r>
      <w:r w:rsidR="00F12C39">
        <w:rPr>
          <w:sz w:val="22"/>
          <w:szCs w:val="22"/>
        </w:rPr>
        <w:t xml:space="preserve">e </w:t>
      </w:r>
      <w:r w:rsidR="00835166" w:rsidRPr="003D2826">
        <w:rPr>
          <w:sz w:val="22"/>
          <w:szCs w:val="22"/>
        </w:rPr>
        <w:t xml:space="preserve">senza </w:t>
      </w:r>
      <w:r w:rsidR="009036AF">
        <w:rPr>
          <w:sz w:val="22"/>
          <w:szCs w:val="22"/>
        </w:rPr>
        <w:t xml:space="preserve">apposita </w:t>
      </w:r>
      <w:r w:rsidR="00835166" w:rsidRPr="003D2826">
        <w:rPr>
          <w:sz w:val="22"/>
          <w:szCs w:val="22"/>
        </w:rPr>
        <w:t>autorizzazione del l</w:t>
      </w:r>
      <w:r w:rsidR="006A2219" w:rsidRPr="003D2826">
        <w:rPr>
          <w:sz w:val="22"/>
          <w:szCs w:val="22"/>
        </w:rPr>
        <w:t>e</w:t>
      </w:r>
      <w:r w:rsidR="009036AF">
        <w:rPr>
          <w:sz w:val="22"/>
          <w:szCs w:val="22"/>
        </w:rPr>
        <w:t>gittimo proprietario</w:t>
      </w:r>
      <w:r w:rsidR="00835166" w:rsidRPr="003D2826">
        <w:rPr>
          <w:sz w:val="22"/>
          <w:szCs w:val="22"/>
        </w:rPr>
        <w:t>.</w:t>
      </w:r>
      <w:r w:rsidR="00835166">
        <w:rPr>
          <w:sz w:val="22"/>
          <w:szCs w:val="22"/>
        </w:rPr>
        <w:t xml:space="preserve"> </w:t>
      </w:r>
    </w:p>
    <w:p w:rsidR="00411772" w:rsidRPr="00997CBF" w:rsidRDefault="00411772" w:rsidP="0033213F">
      <w:pPr>
        <w:shd w:val="clear" w:color="auto" w:fill="FFFFFF" w:themeFill="background1"/>
        <w:spacing w:line="276" w:lineRule="auto"/>
        <w:jc w:val="both"/>
        <w:rPr>
          <w:b/>
          <w:sz w:val="22"/>
          <w:szCs w:val="22"/>
        </w:rPr>
      </w:pPr>
      <w:r w:rsidRPr="00997CBF">
        <w:rPr>
          <w:sz w:val="22"/>
          <w:szCs w:val="22"/>
        </w:rPr>
        <w:tab/>
      </w:r>
      <w:r w:rsidR="003D2826">
        <w:rPr>
          <w:b/>
          <w:sz w:val="22"/>
          <w:szCs w:val="22"/>
        </w:rPr>
        <w:t>Nota</w:t>
      </w:r>
      <w:r w:rsidRPr="00997CBF">
        <w:rPr>
          <w:b/>
          <w:sz w:val="22"/>
          <w:szCs w:val="22"/>
        </w:rPr>
        <w:t xml:space="preserve">: </w:t>
      </w:r>
    </w:p>
    <w:p w:rsidR="003D2826" w:rsidRDefault="003D2826" w:rsidP="003D2826">
      <w:pPr>
        <w:pStyle w:val="NoSpacing"/>
        <w:spacing w:line="276" w:lineRule="auto"/>
        <w:ind w:firstLine="708"/>
        <w:jc w:val="both"/>
        <w:rPr>
          <w:b/>
          <w:sz w:val="22"/>
          <w:szCs w:val="22"/>
        </w:rPr>
      </w:pPr>
      <w:r>
        <w:rPr>
          <w:b/>
          <w:sz w:val="22"/>
          <w:szCs w:val="22"/>
        </w:rPr>
        <w:t>Nei libri fondiari, sotto la voce relativa alla p.c. num.</w:t>
      </w:r>
      <w:r w:rsidRPr="00997CBF">
        <w:rPr>
          <w:b/>
          <w:sz w:val="22"/>
          <w:szCs w:val="22"/>
        </w:rPr>
        <w:t xml:space="preserve"> 4027/3 </w:t>
      </w:r>
      <w:r>
        <w:rPr>
          <w:b/>
          <w:sz w:val="22"/>
          <w:szCs w:val="22"/>
        </w:rPr>
        <w:t>c.c. Umago, risulta registrato a favore della società commerciale 6. MAJ ODVODNJA d.o.o., via Tribbie 2, Umago, il diritto di servitù di posa e manutenzione delle tubazioni di drenaggio urbano e dei dispositivi appartenenti al tracciato della rete secondaria di drenaggio urbano Umago-Punta.</w:t>
      </w:r>
    </w:p>
    <w:p w:rsidR="003D2826" w:rsidRDefault="00B006A6" w:rsidP="008614E5">
      <w:pPr>
        <w:pStyle w:val="NoSpacing"/>
        <w:spacing w:line="276" w:lineRule="auto"/>
        <w:jc w:val="both"/>
        <w:rPr>
          <w:b/>
          <w:sz w:val="22"/>
          <w:szCs w:val="22"/>
        </w:rPr>
      </w:pPr>
      <w:r>
        <w:rPr>
          <w:b/>
          <w:sz w:val="22"/>
          <w:szCs w:val="22"/>
        </w:rPr>
        <w:tab/>
        <w:t xml:space="preserve">La Città di Umag-Umago non si assume alcun obbligo di riconoscere le spese o i pagamenti a titolo delle operazioni di ristrutturazione o manutenzione dell'immobile da parte del proprietario della </w:t>
      </w:r>
      <w:r>
        <w:rPr>
          <w:b/>
          <w:color w:val="000000"/>
          <w:sz w:val="22"/>
          <w:szCs w:val="22"/>
        </w:rPr>
        <w:t xml:space="preserve">p.c. num. 4027/2 c.c. Umago o da parte di terzi. </w:t>
      </w:r>
      <w:r>
        <w:rPr>
          <w:b/>
          <w:sz w:val="22"/>
          <w:szCs w:val="22"/>
        </w:rPr>
        <w:t xml:space="preserve"> </w:t>
      </w:r>
    </w:p>
    <w:p w:rsidR="00CA2222" w:rsidRPr="00947FD8" w:rsidRDefault="008614E5" w:rsidP="00CA2222">
      <w:pPr>
        <w:tabs>
          <w:tab w:val="left" w:pos="851"/>
        </w:tabs>
        <w:spacing w:line="276" w:lineRule="auto"/>
        <w:jc w:val="both"/>
        <w:rPr>
          <w:b/>
          <w:sz w:val="22"/>
          <w:szCs w:val="22"/>
        </w:rPr>
      </w:pPr>
      <w:r w:rsidRPr="00997CBF">
        <w:rPr>
          <w:b/>
          <w:sz w:val="22"/>
          <w:szCs w:val="22"/>
        </w:rPr>
        <w:tab/>
      </w:r>
      <w:r w:rsidR="00CA2222" w:rsidRPr="00947FD8">
        <w:rPr>
          <w:b/>
          <w:sz w:val="22"/>
          <w:szCs w:val="22"/>
        </w:rPr>
        <w:t xml:space="preserve">Le disposizioni contemplate dal vigente documento di assetto territoriale in merito all'immobile in oggetto sono reperibili sul sito ufficiale della Città di Umag-Umago all'indirizzo </w:t>
      </w:r>
      <w:hyperlink r:id="rId11" w:history="1">
        <w:r w:rsidR="00CA2222" w:rsidRPr="00947FD8">
          <w:rPr>
            <w:rStyle w:val="Hyperlink"/>
            <w:b/>
            <w:sz w:val="22"/>
            <w:szCs w:val="22"/>
          </w:rPr>
          <w:t>www.umag.hr</w:t>
        </w:r>
      </w:hyperlink>
      <w:r w:rsidR="00CA2222" w:rsidRPr="00947FD8">
        <w:rPr>
          <w:b/>
          <w:sz w:val="22"/>
          <w:szCs w:val="22"/>
        </w:rPr>
        <w:t xml:space="preserve">. </w:t>
      </w:r>
    </w:p>
    <w:p w:rsidR="008614E5" w:rsidRPr="00997CBF" w:rsidRDefault="008614E5" w:rsidP="008614E5">
      <w:pPr>
        <w:tabs>
          <w:tab w:val="left" w:pos="851"/>
        </w:tabs>
        <w:spacing w:line="276" w:lineRule="auto"/>
        <w:jc w:val="both"/>
        <w:rPr>
          <w:b/>
          <w:sz w:val="22"/>
          <w:szCs w:val="22"/>
        </w:rPr>
      </w:pPr>
    </w:p>
    <w:p w:rsidR="00501D07" w:rsidRPr="00947FD8" w:rsidRDefault="00501D07" w:rsidP="00501D07">
      <w:pPr>
        <w:shd w:val="clear" w:color="auto" w:fill="FFFFFF" w:themeFill="background1"/>
        <w:spacing w:line="276" w:lineRule="auto"/>
        <w:ind w:firstLine="708"/>
        <w:jc w:val="both"/>
        <w:rPr>
          <w:color w:val="000000"/>
          <w:sz w:val="22"/>
          <w:szCs w:val="22"/>
        </w:rPr>
      </w:pPr>
      <w:r w:rsidRPr="00F05FB4">
        <w:rPr>
          <w:sz w:val="22"/>
          <w:szCs w:val="22"/>
        </w:rPr>
        <w:lastRenderedPageBreak/>
        <w:t xml:space="preserve">L’immobile oggetto di vendita indicato nella tabella al </w:t>
      </w:r>
      <w:r w:rsidRPr="00F05FB4">
        <w:rPr>
          <w:b/>
          <w:sz w:val="22"/>
          <w:szCs w:val="22"/>
        </w:rPr>
        <w:t>n. 7, nella fattispecie p.c. num.</w:t>
      </w:r>
      <w:r w:rsidRPr="00F05FB4">
        <w:rPr>
          <w:rStyle w:val="Strong"/>
          <w:b/>
          <w:sz w:val="22"/>
          <w:szCs w:val="22"/>
        </w:rPr>
        <w:t xml:space="preserve"> 89/4 c.c. Castelvenere </w:t>
      </w:r>
      <w:r w:rsidRPr="00F05FB4">
        <w:rPr>
          <w:color w:val="000000"/>
          <w:sz w:val="22"/>
          <w:szCs w:val="22"/>
        </w:rPr>
        <w:t>è ubicato nella zona edificabile dell’abitato di Madonna del Carso – parte edificata e assestata dell'abitato.</w:t>
      </w:r>
      <w:r w:rsidRPr="00947FD8">
        <w:rPr>
          <w:color w:val="000000"/>
          <w:sz w:val="22"/>
          <w:szCs w:val="22"/>
        </w:rPr>
        <w:t xml:space="preserve"> </w:t>
      </w: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sz w:val="22"/>
          <w:szCs w:val="22"/>
        </w:rPr>
        <w:t xml:space="preserve">Il documento di assetto territoriale in vigore per l’area interessata è costituito dal Piano di assetto territoriale della Città di Umago (Gazzetta Ufficiale della Città di Umago, nn. 03/04, 09/04, 06/06, 08/08-testo emendato, 05/10, 05/11, 05/12, 21/14, 10/15, 11/15- testo emendato, 19/15, 2/16- testo emendato, 12/17 e 18/17- testo emendato). </w:t>
      </w:r>
    </w:p>
    <w:p w:rsidR="00501D07" w:rsidRPr="00947FD8" w:rsidRDefault="00501D07" w:rsidP="00501D07">
      <w:pPr>
        <w:shd w:val="clear" w:color="auto" w:fill="FFFFFF" w:themeFill="background1"/>
        <w:spacing w:line="276" w:lineRule="auto"/>
        <w:jc w:val="both"/>
        <w:rPr>
          <w:color w:val="000000"/>
          <w:sz w:val="22"/>
          <w:szCs w:val="22"/>
        </w:rPr>
      </w:pPr>
      <w:r w:rsidRPr="00947FD8">
        <w:rPr>
          <w:color w:val="000000"/>
          <w:sz w:val="22"/>
          <w:szCs w:val="22"/>
        </w:rPr>
        <w:tab/>
        <w:t xml:space="preserve">L'immobile in oggetto è costituito nella fattispecie da un seminativo di forma rettangolare, senza via d'accesso alla strada </w:t>
      </w:r>
      <w:r>
        <w:rPr>
          <w:color w:val="000000"/>
          <w:sz w:val="22"/>
          <w:szCs w:val="22"/>
        </w:rPr>
        <w:t xml:space="preserve">pubblica </w:t>
      </w:r>
      <w:r w:rsidRPr="00947FD8">
        <w:rPr>
          <w:color w:val="000000"/>
          <w:sz w:val="22"/>
          <w:szCs w:val="22"/>
        </w:rPr>
        <w:t xml:space="preserve">che </w:t>
      </w:r>
      <w:r w:rsidR="00F05FB4">
        <w:rPr>
          <w:color w:val="000000"/>
          <w:sz w:val="22"/>
          <w:szCs w:val="22"/>
        </w:rPr>
        <w:t>attr</w:t>
      </w:r>
      <w:r w:rsidR="001E6F6D">
        <w:rPr>
          <w:color w:val="000000"/>
          <w:sz w:val="22"/>
          <w:szCs w:val="22"/>
        </w:rPr>
        <w:t>aversa</w:t>
      </w:r>
      <w:r w:rsidRPr="00947FD8">
        <w:rPr>
          <w:color w:val="000000"/>
          <w:sz w:val="22"/>
          <w:szCs w:val="22"/>
        </w:rPr>
        <w:t xml:space="preserve"> l'abitato. L'immobile è accessibile attraverso un sentiero </w:t>
      </w:r>
      <w:r>
        <w:rPr>
          <w:color w:val="000000"/>
          <w:sz w:val="22"/>
          <w:szCs w:val="22"/>
        </w:rPr>
        <w:t>battuto</w:t>
      </w:r>
      <w:r w:rsidRPr="00947FD8">
        <w:rPr>
          <w:color w:val="000000"/>
          <w:sz w:val="22"/>
          <w:szCs w:val="22"/>
        </w:rPr>
        <w:t xml:space="preserve"> e non censito. </w:t>
      </w:r>
    </w:p>
    <w:p w:rsidR="00501D07" w:rsidRPr="00947FD8" w:rsidRDefault="00501D07" w:rsidP="00501D07">
      <w:pPr>
        <w:shd w:val="clear" w:color="auto" w:fill="FFFFFF" w:themeFill="background1"/>
        <w:spacing w:line="276" w:lineRule="auto"/>
        <w:jc w:val="both"/>
        <w:rPr>
          <w:color w:val="000000"/>
          <w:sz w:val="22"/>
          <w:szCs w:val="22"/>
        </w:rPr>
      </w:pPr>
      <w:r w:rsidRPr="00947FD8">
        <w:rPr>
          <w:color w:val="000000"/>
          <w:sz w:val="22"/>
          <w:szCs w:val="22"/>
        </w:rPr>
        <w:tab/>
        <w:t xml:space="preserve">La parte orientale dell'immobile è attraversata da una conduttura dell'acquedotto in funzione </w:t>
      </w:r>
      <w:r>
        <w:rPr>
          <w:color w:val="000000"/>
          <w:sz w:val="22"/>
          <w:szCs w:val="22"/>
        </w:rPr>
        <w:t>del serbatoio collocato</w:t>
      </w:r>
      <w:r w:rsidRPr="00947FD8">
        <w:rPr>
          <w:color w:val="000000"/>
          <w:sz w:val="22"/>
          <w:szCs w:val="22"/>
        </w:rPr>
        <w:t xml:space="preserve"> sulla particella catastale limitrofa.</w:t>
      </w:r>
    </w:p>
    <w:p w:rsidR="00501D07" w:rsidRPr="00947FD8" w:rsidRDefault="00501D07" w:rsidP="00501D07">
      <w:pPr>
        <w:shd w:val="clear" w:color="auto" w:fill="FFFFFF" w:themeFill="background1"/>
        <w:spacing w:line="276" w:lineRule="auto"/>
        <w:jc w:val="both"/>
        <w:rPr>
          <w:color w:val="000000"/>
          <w:sz w:val="22"/>
          <w:szCs w:val="22"/>
        </w:rPr>
      </w:pPr>
      <w:r w:rsidRPr="00947FD8">
        <w:rPr>
          <w:color w:val="000000"/>
          <w:sz w:val="22"/>
          <w:szCs w:val="22"/>
        </w:rPr>
        <w:tab/>
        <w:t xml:space="preserve">Il diritto di servitù di posa e manutenzione dell'infrastruttura idrica non risulta essere censita nei libri fondiari come gravame immobiliare. </w:t>
      </w:r>
    </w:p>
    <w:p w:rsidR="00501D07" w:rsidRPr="00947FD8" w:rsidRDefault="00501D07" w:rsidP="00501D07">
      <w:pPr>
        <w:shd w:val="clear" w:color="auto" w:fill="FFFFFF" w:themeFill="background1"/>
        <w:spacing w:line="276" w:lineRule="auto"/>
        <w:jc w:val="both"/>
        <w:rPr>
          <w:color w:val="000000"/>
          <w:sz w:val="22"/>
          <w:szCs w:val="22"/>
        </w:rPr>
      </w:pPr>
      <w:r w:rsidRPr="00947FD8">
        <w:rPr>
          <w:color w:val="000000"/>
          <w:sz w:val="22"/>
          <w:szCs w:val="22"/>
        </w:rPr>
        <w:t xml:space="preserve"> </w:t>
      </w:r>
      <w:r w:rsidRPr="00947FD8">
        <w:rPr>
          <w:color w:val="000000"/>
          <w:sz w:val="22"/>
          <w:szCs w:val="22"/>
        </w:rPr>
        <w:tab/>
        <w:t xml:space="preserve">L'immobile in oggetto risulta essere ubicato in una zona di percolazione - </w:t>
      </w:r>
      <w:r w:rsidRPr="00947FD8">
        <w:rPr>
          <w:noProof/>
          <w:sz w:val="22"/>
          <w:szCs w:val="22"/>
        </w:rPr>
        <w:t>riserve statali delle acque sotterranee di terzo livello, nonché in una zona di tutela idrica.</w:t>
      </w: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color w:val="000000"/>
          <w:sz w:val="22"/>
          <w:szCs w:val="22"/>
        </w:rPr>
        <w:t>L'immobile in oggetto non risulta essere ubicato in una zona a tutela archeologica.</w:t>
      </w:r>
    </w:p>
    <w:p w:rsidR="00501D07" w:rsidRPr="00947FD8" w:rsidRDefault="00501D07" w:rsidP="00501D07">
      <w:pPr>
        <w:spacing w:line="276" w:lineRule="auto"/>
        <w:ind w:firstLine="708"/>
        <w:jc w:val="both"/>
        <w:rPr>
          <w:sz w:val="22"/>
          <w:szCs w:val="22"/>
        </w:rPr>
      </w:pPr>
      <w:r w:rsidRPr="00947FD8">
        <w:rPr>
          <w:sz w:val="22"/>
          <w:szCs w:val="22"/>
        </w:rPr>
        <w:t>L'immobile in oggetto è ubicato fuori dalla zona costiera e dalla fascia costiera protetta (</w:t>
      </w:r>
      <w:r w:rsidRPr="00947FD8">
        <w:rPr>
          <w:i/>
          <w:sz w:val="22"/>
          <w:szCs w:val="22"/>
        </w:rPr>
        <w:t>orig</w:t>
      </w:r>
      <w:r w:rsidRPr="00947FD8">
        <w:rPr>
          <w:sz w:val="22"/>
          <w:szCs w:val="22"/>
        </w:rPr>
        <w:t>. ZOP).</w:t>
      </w: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color w:val="000000"/>
          <w:sz w:val="22"/>
          <w:szCs w:val="22"/>
        </w:rPr>
        <w:t>L'immobile in oggetto non è dotato dell'infrastruttura comunale.</w:t>
      </w: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color w:val="000000"/>
          <w:sz w:val="22"/>
          <w:szCs w:val="22"/>
        </w:rPr>
        <w:t xml:space="preserve">Vista la sua forma e inaccessibilità </w:t>
      </w:r>
      <w:r>
        <w:rPr>
          <w:color w:val="000000"/>
          <w:sz w:val="22"/>
          <w:szCs w:val="22"/>
        </w:rPr>
        <w:t>verso la</w:t>
      </w:r>
      <w:r w:rsidRPr="00947FD8">
        <w:rPr>
          <w:color w:val="000000"/>
          <w:sz w:val="22"/>
          <w:szCs w:val="22"/>
        </w:rPr>
        <w:t xml:space="preserve"> strada pubblica, la p.c. num. 89/4 c.c. Castelvenere non può essere utilizzata come unità edilizia autonoma, ma eventuali interventi edilizi potranno essere eseguiti previa formazione di nuove particelle catastali tramite accorpamento integrale o parziale degli immobili con essa confinanti. </w:t>
      </w:r>
    </w:p>
    <w:p w:rsidR="00501D07" w:rsidRPr="00947FD8" w:rsidRDefault="00501D07" w:rsidP="00501D07">
      <w:pPr>
        <w:shd w:val="clear" w:color="auto" w:fill="FFFFFF" w:themeFill="background1"/>
        <w:spacing w:line="276" w:lineRule="auto"/>
        <w:ind w:firstLine="708"/>
        <w:jc w:val="both"/>
        <w:rPr>
          <w:b/>
          <w:color w:val="000000"/>
          <w:sz w:val="22"/>
          <w:szCs w:val="22"/>
        </w:rPr>
      </w:pPr>
      <w:r w:rsidRPr="00947FD8">
        <w:rPr>
          <w:b/>
          <w:color w:val="000000"/>
          <w:sz w:val="22"/>
          <w:szCs w:val="22"/>
        </w:rPr>
        <w:t>Note specifiche:</w:t>
      </w:r>
    </w:p>
    <w:p w:rsidR="00501D07" w:rsidRPr="00947FD8" w:rsidRDefault="00501D07" w:rsidP="00501D07">
      <w:pPr>
        <w:shd w:val="clear" w:color="auto" w:fill="FFFFFF" w:themeFill="background1"/>
        <w:spacing w:line="276" w:lineRule="auto"/>
        <w:ind w:firstLine="708"/>
        <w:jc w:val="both"/>
        <w:rPr>
          <w:b/>
          <w:color w:val="000000"/>
          <w:sz w:val="22"/>
          <w:szCs w:val="22"/>
        </w:rPr>
      </w:pPr>
      <w:r w:rsidRPr="00947FD8">
        <w:rPr>
          <w:b/>
          <w:color w:val="000000"/>
          <w:sz w:val="22"/>
          <w:szCs w:val="22"/>
        </w:rPr>
        <w:t xml:space="preserve">L'immobile in oggetto risulta essere in possesso </w:t>
      </w:r>
      <w:r w:rsidR="008D19A5">
        <w:rPr>
          <w:b/>
          <w:color w:val="000000"/>
          <w:sz w:val="22"/>
          <w:szCs w:val="22"/>
        </w:rPr>
        <w:t xml:space="preserve">fattuale </w:t>
      </w:r>
      <w:r w:rsidRPr="00947FD8">
        <w:rPr>
          <w:b/>
          <w:color w:val="000000"/>
          <w:sz w:val="22"/>
          <w:szCs w:val="22"/>
        </w:rPr>
        <w:t>del proprietario dell'immobile attiguo.</w:t>
      </w:r>
    </w:p>
    <w:p w:rsidR="00501D07" w:rsidRPr="00947FD8" w:rsidRDefault="00501D07" w:rsidP="00501D07">
      <w:pPr>
        <w:shd w:val="clear" w:color="auto" w:fill="FFFFFF" w:themeFill="background1"/>
        <w:spacing w:line="276" w:lineRule="auto"/>
        <w:ind w:firstLine="708"/>
        <w:jc w:val="both"/>
        <w:rPr>
          <w:b/>
          <w:sz w:val="22"/>
          <w:szCs w:val="22"/>
        </w:rPr>
      </w:pPr>
      <w:r w:rsidRPr="00947FD8">
        <w:rPr>
          <w:b/>
          <w:sz w:val="22"/>
          <w:szCs w:val="22"/>
        </w:rPr>
        <w:t>La Città di Umag-Umago non si assume alcun obbligo in merito alla registrazione del gravame non censito sulla p.c. num. 89/4 c.c. Castelvenere, parimenti in relazione alla dislocazione dell'infrastruttura comunale ivi presente o altre procedure relative a quest'ultima.</w:t>
      </w:r>
    </w:p>
    <w:p w:rsidR="00501D07" w:rsidRPr="00947FD8" w:rsidRDefault="00501D07" w:rsidP="00501D07">
      <w:pPr>
        <w:shd w:val="clear" w:color="auto" w:fill="FFFFFF" w:themeFill="background1"/>
        <w:spacing w:line="276" w:lineRule="auto"/>
        <w:ind w:firstLine="708"/>
        <w:jc w:val="both"/>
        <w:rPr>
          <w:b/>
          <w:color w:val="000000"/>
          <w:sz w:val="22"/>
          <w:szCs w:val="22"/>
        </w:rPr>
      </w:pPr>
      <w:r w:rsidRPr="00947FD8">
        <w:rPr>
          <w:b/>
          <w:color w:val="000000"/>
          <w:sz w:val="22"/>
          <w:szCs w:val="22"/>
        </w:rPr>
        <w:t>La Città di Umag-Umago non si assume alcun obbligo di regolamentare i rapporti giuridico-patrimoniali a nome e per conto dell’acquirente/futuro proprietario dell’immobile in oggetto, parimenti di non dover risarcire alcuna indennità nei suoi confronti a titolo del gravame non registrato sull'immobile in oggetto.</w:t>
      </w:r>
    </w:p>
    <w:p w:rsidR="00501D07" w:rsidRPr="00947FD8" w:rsidRDefault="00501D07" w:rsidP="00501D07">
      <w:pPr>
        <w:spacing w:line="276" w:lineRule="auto"/>
        <w:ind w:firstLine="708"/>
        <w:jc w:val="both"/>
        <w:rPr>
          <w:b/>
          <w:color w:val="000000"/>
          <w:sz w:val="22"/>
          <w:szCs w:val="22"/>
        </w:rPr>
      </w:pPr>
      <w:r w:rsidRPr="00947FD8">
        <w:rPr>
          <w:b/>
          <w:color w:val="000000"/>
          <w:sz w:val="22"/>
          <w:szCs w:val="22"/>
        </w:rPr>
        <w:t>La Città di Umag-Umago non risponde per i criteri di edificazione sull'immobile in oggetto o eventuali limitazioni degli stessi a titolo del rispettivo gravame immobiliare.</w:t>
      </w:r>
    </w:p>
    <w:p w:rsidR="00501D07" w:rsidRPr="00931820" w:rsidRDefault="00501D07" w:rsidP="00501D07">
      <w:pPr>
        <w:tabs>
          <w:tab w:val="left" w:pos="851"/>
        </w:tabs>
        <w:spacing w:line="276" w:lineRule="auto"/>
        <w:jc w:val="both"/>
        <w:rPr>
          <w:b/>
          <w:color w:val="595858"/>
          <w:sz w:val="22"/>
          <w:szCs w:val="22"/>
          <w:u w:val="single"/>
        </w:rPr>
      </w:pPr>
      <w:r w:rsidRPr="00947FD8">
        <w:rPr>
          <w:b/>
          <w:sz w:val="22"/>
          <w:szCs w:val="22"/>
        </w:rPr>
        <w:tab/>
        <w:t xml:space="preserve">Le disposizioni contemplate dal vigente documento di assetto territoriale in merito all’immobile in oggetto sono reperibili sul sito ufficiale della Città di Umag-Umago - </w:t>
      </w:r>
      <w:hyperlink r:id="rId12" w:history="1">
        <w:r w:rsidRPr="00947FD8">
          <w:rPr>
            <w:rStyle w:val="Hyperlink"/>
            <w:b/>
            <w:sz w:val="22"/>
            <w:szCs w:val="22"/>
          </w:rPr>
          <w:t>www.umag.hr</w:t>
        </w:r>
      </w:hyperlink>
      <w:r>
        <w:rPr>
          <w:rStyle w:val="Hyperlink"/>
          <w:b/>
          <w:sz w:val="22"/>
          <w:szCs w:val="22"/>
        </w:rPr>
        <w:t>.</w:t>
      </w:r>
    </w:p>
    <w:p w:rsidR="007655AD" w:rsidRPr="00997CBF" w:rsidRDefault="007655AD" w:rsidP="008A4F45">
      <w:pPr>
        <w:tabs>
          <w:tab w:val="left" w:pos="851"/>
        </w:tabs>
        <w:spacing w:line="276" w:lineRule="auto"/>
        <w:jc w:val="both"/>
        <w:rPr>
          <w:b/>
          <w:sz w:val="22"/>
          <w:szCs w:val="22"/>
        </w:rPr>
      </w:pPr>
    </w:p>
    <w:p w:rsidR="007655AD" w:rsidRPr="00997CBF" w:rsidRDefault="00FF7155" w:rsidP="007655AD">
      <w:pPr>
        <w:shd w:val="clear" w:color="auto" w:fill="FFFFFF" w:themeFill="background1"/>
        <w:spacing w:line="276" w:lineRule="auto"/>
        <w:ind w:firstLine="708"/>
        <w:jc w:val="both"/>
        <w:rPr>
          <w:color w:val="000000"/>
          <w:sz w:val="22"/>
          <w:szCs w:val="22"/>
        </w:rPr>
      </w:pPr>
      <w:r>
        <w:rPr>
          <w:sz w:val="22"/>
          <w:szCs w:val="22"/>
        </w:rPr>
        <w:t>L’immobile oggetto di vendita indicato nella tabella al</w:t>
      </w:r>
      <w:r w:rsidR="007655AD" w:rsidRPr="00997CBF">
        <w:rPr>
          <w:sz w:val="22"/>
          <w:szCs w:val="22"/>
        </w:rPr>
        <w:t xml:space="preserve"> </w:t>
      </w:r>
      <w:r>
        <w:rPr>
          <w:b/>
          <w:sz w:val="22"/>
          <w:szCs w:val="22"/>
        </w:rPr>
        <w:t>n.</w:t>
      </w:r>
      <w:r w:rsidR="007655AD" w:rsidRPr="00997CBF">
        <w:rPr>
          <w:b/>
          <w:sz w:val="22"/>
          <w:szCs w:val="22"/>
        </w:rPr>
        <w:t xml:space="preserve"> </w:t>
      </w:r>
      <w:r w:rsidR="0004711D" w:rsidRPr="00997CBF">
        <w:rPr>
          <w:b/>
          <w:sz w:val="22"/>
          <w:szCs w:val="22"/>
        </w:rPr>
        <w:t>8</w:t>
      </w:r>
      <w:r w:rsidR="007655AD" w:rsidRPr="00997CBF">
        <w:rPr>
          <w:b/>
          <w:sz w:val="22"/>
          <w:szCs w:val="22"/>
        </w:rPr>
        <w:t xml:space="preserve">, </w:t>
      </w:r>
      <w:r w:rsidR="00763ADA">
        <w:rPr>
          <w:b/>
          <w:sz w:val="22"/>
          <w:szCs w:val="22"/>
        </w:rPr>
        <w:t>p.c. num.</w:t>
      </w:r>
      <w:r w:rsidR="007655AD" w:rsidRPr="00997CBF">
        <w:rPr>
          <w:rStyle w:val="Strong"/>
          <w:b/>
          <w:sz w:val="22"/>
          <w:szCs w:val="22"/>
        </w:rPr>
        <w:t xml:space="preserve"> 580/2 </w:t>
      </w:r>
      <w:r w:rsidR="006366B0">
        <w:rPr>
          <w:rStyle w:val="Strong"/>
          <w:b/>
          <w:sz w:val="22"/>
          <w:szCs w:val="22"/>
        </w:rPr>
        <w:t>c.c.</w:t>
      </w:r>
      <w:r w:rsidR="007655AD" w:rsidRPr="00997CBF">
        <w:rPr>
          <w:rStyle w:val="Strong"/>
          <w:b/>
          <w:sz w:val="22"/>
          <w:szCs w:val="22"/>
        </w:rPr>
        <w:t xml:space="preserve"> </w:t>
      </w:r>
      <w:r w:rsidR="00CF6925">
        <w:rPr>
          <w:rStyle w:val="Strong"/>
          <w:b/>
          <w:sz w:val="22"/>
          <w:szCs w:val="22"/>
        </w:rPr>
        <w:t>Matterada</w:t>
      </w:r>
      <w:r w:rsidR="007655AD" w:rsidRPr="00997CBF">
        <w:rPr>
          <w:rStyle w:val="Strong"/>
          <w:b/>
          <w:sz w:val="22"/>
          <w:szCs w:val="22"/>
        </w:rPr>
        <w:t xml:space="preserve"> </w:t>
      </w:r>
      <w:r w:rsidR="009730B9">
        <w:rPr>
          <w:color w:val="000000"/>
          <w:sz w:val="22"/>
          <w:szCs w:val="22"/>
        </w:rPr>
        <w:t>è situtato nella</w:t>
      </w:r>
      <w:r w:rsidR="008C6F9C">
        <w:rPr>
          <w:color w:val="000000"/>
          <w:sz w:val="22"/>
          <w:szCs w:val="22"/>
        </w:rPr>
        <w:t xml:space="preserve"> zona </w:t>
      </w:r>
      <w:r w:rsidR="00482285">
        <w:rPr>
          <w:color w:val="000000"/>
          <w:sz w:val="22"/>
          <w:szCs w:val="22"/>
        </w:rPr>
        <w:t xml:space="preserve">edificabile dell’abitato di </w:t>
      </w:r>
      <w:r w:rsidR="00D55F9C">
        <w:rPr>
          <w:color w:val="000000"/>
          <w:sz w:val="22"/>
          <w:szCs w:val="22"/>
        </w:rPr>
        <w:t>Giurizzani</w:t>
      </w:r>
      <w:r w:rsidR="009708C1" w:rsidRPr="00997CBF">
        <w:rPr>
          <w:color w:val="000000"/>
          <w:sz w:val="22"/>
          <w:szCs w:val="22"/>
        </w:rPr>
        <w:t>.</w:t>
      </w:r>
      <w:r w:rsidR="007655AD" w:rsidRPr="00997CBF">
        <w:rPr>
          <w:color w:val="000000"/>
          <w:sz w:val="22"/>
          <w:szCs w:val="22"/>
        </w:rPr>
        <w:t xml:space="preserve"> </w:t>
      </w:r>
    </w:p>
    <w:p w:rsidR="007655AD" w:rsidRPr="00997CBF" w:rsidRDefault="007655AD" w:rsidP="007655AD">
      <w:pPr>
        <w:shd w:val="clear" w:color="auto" w:fill="FFFFFF" w:themeFill="background1"/>
        <w:spacing w:line="276" w:lineRule="auto"/>
        <w:jc w:val="both"/>
        <w:rPr>
          <w:sz w:val="22"/>
          <w:szCs w:val="22"/>
        </w:rPr>
      </w:pPr>
      <w:r w:rsidRPr="00997CBF">
        <w:rPr>
          <w:sz w:val="22"/>
          <w:szCs w:val="22"/>
        </w:rPr>
        <w:t xml:space="preserve">            </w:t>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p>
    <w:p w:rsidR="008D19A5" w:rsidRDefault="008D19A5" w:rsidP="006366B0">
      <w:pPr>
        <w:shd w:val="clear" w:color="auto" w:fill="FFFFFF" w:themeFill="background1"/>
        <w:spacing w:line="276" w:lineRule="auto"/>
        <w:jc w:val="both"/>
        <w:rPr>
          <w:sz w:val="22"/>
          <w:szCs w:val="22"/>
        </w:rPr>
      </w:pPr>
      <w:r>
        <w:rPr>
          <w:sz w:val="22"/>
          <w:szCs w:val="22"/>
        </w:rPr>
        <w:tab/>
        <w:t>L'immobile in oggetto è costituito nella fattispecie da un seminativo</w:t>
      </w:r>
      <w:r w:rsidR="006366B0">
        <w:rPr>
          <w:sz w:val="22"/>
          <w:szCs w:val="22"/>
        </w:rPr>
        <w:t xml:space="preserve"> utilizzato come cortile dal proprietario del terreno attiguo p.c. num.</w:t>
      </w:r>
      <w:r w:rsidR="006366B0" w:rsidRPr="00997CBF">
        <w:rPr>
          <w:sz w:val="22"/>
          <w:szCs w:val="22"/>
        </w:rPr>
        <w:t xml:space="preserve"> 101 edif. </w:t>
      </w:r>
      <w:r w:rsidR="006366B0">
        <w:rPr>
          <w:sz w:val="22"/>
          <w:szCs w:val="22"/>
        </w:rPr>
        <w:t>c.c.</w:t>
      </w:r>
      <w:r w:rsidR="006366B0" w:rsidRPr="00997CBF">
        <w:rPr>
          <w:sz w:val="22"/>
          <w:szCs w:val="22"/>
        </w:rPr>
        <w:t xml:space="preserve"> </w:t>
      </w:r>
      <w:r w:rsidR="006366B0">
        <w:rPr>
          <w:sz w:val="22"/>
          <w:szCs w:val="22"/>
        </w:rPr>
        <w:t>Matterada</w:t>
      </w:r>
      <w:r w:rsidR="006366B0" w:rsidRPr="00997CBF">
        <w:rPr>
          <w:sz w:val="22"/>
          <w:szCs w:val="22"/>
        </w:rPr>
        <w:t>.</w:t>
      </w:r>
    </w:p>
    <w:p w:rsidR="008D19A5" w:rsidRDefault="006366B0" w:rsidP="007655AD">
      <w:pPr>
        <w:shd w:val="clear" w:color="auto" w:fill="FFFFFF" w:themeFill="background1"/>
        <w:spacing w:line="276" w:lineRule="auto"/>
        <w:jc w:val="both"/>
        <w:rPr>
          <w:sz w:val="22"/>
          <w:szCs w:val="22"/>
        </w:rPr>
      </w:pPr>
      <w:r>
        <w:rPr>
          <w:sz w:val="22"/>
          <w:szCs w:val="22"/>
        </w:rPr>
        <w:lastRenderedPageBreak/>
        <w:tab/>
        <w:t>L'immobile in oggetto non ha accesso diretto alla strada pubblica che attraversa l'abitato, pertanto risulta essere accessibile unicamente attraverso la p.c. num.</w:t>
      </w:r>
      <w:r w:rsidRPr="00997CBF">
        <w:rPr>
          <w:sz w:val="22"/>
          <w:szCs w:val="22"/>
        </w:rPr>
        <w:t xml:space="preserve"> 581/6  </w:t>
      </w:r>
      <w:r>
        <w:rPr>
          <w:sz w:val="22"/>
          <w:szCs w:val="22"/>
        </w:rPr>
        <w:t>c.c.</w:t>
      </w:r>
      <w:r w:rsidRPr="00997CBF">
        <w:rPr>
          <w:sz w:val="22"/>
          <w:szCs w:val="22"/>
        </w:rPr>
        <w:t xml:space="preserve"> </w:t>
      </w:r>
      <w:r>
        <w:rPr>
          <w:sz w:val="22"/>
          <w:szCs w:val="22"/>
        </w:rPr>
        <w:t>Matterada, di proprietà della Città di Umag-Umago.</w:t>
      </w:r>
    </w:p>
    <w:p w:rsidR="008D19A5" w:rsidRDefault="008B7266" w:rsidP="007655AD">
      <w:pPr>
        <w:shd w:val="clear" w:color="auto" w:fill="FFFFFF" w:themeFill="background1"/>
        <w:spacing w:line="276" w:lineRule="auto"/>
        <w:jc w:val="both"/>
        <w:rPr>
          <w:sz w:val="22"/>
          <w:szCs w:val="22"/>
        </w:rPr>
      </w:pPr>
      <w:r>
        <w:rPr>
          <w:sz w:val="22"/>
          <w:szCs w:val="22"/>
        </w:rPr>
        <w:tab/>
      </w:r>
      <w:r w:rsidR="00521BFC">
        <w:rPr>
          <w:sz w:val="22"/>
          <w:szCs w:val="22"/>
        </w:rPr>
        <w:t xml:space="preserve">Nella parte occidentale </w:t>
      </w:r>
      <w:r w:rsidR="008A2B95">
        <w:rPr>
          <w:sz w:val="22"/>
          <w:szCs w:val="22"/>
        </w:rPr>
        <w:t xml:space="preserve">vi è una </w:t>
      </w:r>
      <w:r w:rsidR="00521BFC">
        <w:rPr>
          <w:sz w:val="22"/>
          <w:szCs w:val="22"/>
        </w:rPr>
        <w:t xml:space="preserve">tettoia metallica utilizzata </w:t>
      </w:r>
      <w:r w:rsidR="008A2B95">
        <w:rPr>
          <w:sz w:val="22"/>
          <w:szCs w:val="22"/>
        </w:rPr>
        <w:t xml:space="preserve">dal proprietario del terreno attiguo come rimessa/garage, mentre la rimanente parte dell'immobile viene utilizzata come cortile e parco. </w:t>
      </w:r>
      <w:r w:rsidR="00521BFC">
        <w:rPr>
          <w:sz w:val="22"/>
          <w:szCs w:val="22"/>
        </w:rPr>
        <w:t xml:space="preserve"> </w:t>
      </w:r>
    </w:p>
    <w:p w:rsidR="00CA2222" w:rsidRPr="00947FD8" w:rsidRDefault="00CA2222" w:rsidP="00CA2222">
      <w:pPr>
        <w:tabs>
          <w:tab w:val="left" w:pos="851"/>
        </w:tabs>
        <w:spacing w:line="276" w:lineRule="auto"/>
        <w:jc w:val="both"/>
        <w:rPr>
          <w:b/>
          <w:sz w:val="22"/>
          <w:szCs w:val="22"/>
        </w:rPr>
      </w:pPr>
      <w:r w:rsidRPr="00947FD8">
        <w:rPr>
          <w:b/>
          <w:sz w:val="22"/>
          <w:szCs w:val="22"/>
        </w:rPr>
        <w:tab/>
        <w:t xml:space="preserve">Le disposizioni contemplate dal vigente documento di assetto territoriale in merito all'immobile in oggetto sono reperibili sul sito ufficiale della Città di Umag-Umago all'indirizzo </w:t>
      </w:r>
      <w:hyperlink r:id="rId13" w:history="1">
        <w:r w:rsidRPr="00947FD8">
          <w:rPr>
            <w:rStyle w:val="Hyperlink"/>
            <w:b/>
            <w:sz w:val="22"/>
            <w:szCs w:val="22"/>
          </w:rPr>
          <w:t>www.umag.hr</w:t>
        </w:r>
      </w:hyperlink>
      <w:r w:rsidRPr="00947FD8">
        <w:rPr>
          <w:b/>
          <w:sz w:val="22"/>
          <w:szCs w:val="22"/>
        </w:rPr>
        <w:t xml:space="preserve">. </w:t>
      </w:r>
    </w:p>
    <w:p w:rsidR="005534BA" w:rsidRPr="00997CBF" w:rsidRDefault="005534BA" w:rsidP="002138D0">
      <w:pPr>
        <w:shd w:val="clear" w:color="auto" w:fill="FFFFFF" w:themeFill="background1"/>
        <w:spacing w:line="276" w:lineRule="auto"/>
        <w:ind w:firstLine="708"/>
        <w:jc w:val="both"/>
        <w:rPr>
          <w:sz w:val="22"/>
          <w:szCs w:val="22"/>
        </w:rPr>
      </w:pPr>
    </w:p>
    <w:p w:rsidR="00501D07" w:rsidRPr="00947FD8" w:rsidRDefault="00501D07" w:rsidP="00501D07">
      <w:pPr>
        <w:shd w:val="clear" w:color="auto" w:fill="FFFFFF" w:themeFill="background1"/>
        <w:spacing w:line="276" w:lineRule="auto"/>
        <w:ind w:firstLine="708"/>
        <w:jc w:val="both"/>
        <w:rPr>
          <w:sz w:val="22"/>
          <w:szCs w:val="22"/>
        </w:rPr>
      </w:pPr>
      <w:r w:rsidRPr="00947FD8">
        <w:rPr>
          <w:sz w:val="22"/>
          <w:szCs w:val="22"/>
        </w:rPr>
        <w:t xml:space="preserve">Gli immobili oggetto di vendita indicati nella tabella al </w:t>
      </w:r>
      <w:r w:rsidRPr="00947FD8">
        <w:rPr>
          <w:b/>
          <w:sz w:val="22"/>
          <w:szCs w:val="22"/>
        </w:rPr>
        <w:t xml:space="preserve">n. </w:t>
      </w:r>
      <w:r>
        <w:rPr>
          <w:b/>
          <w:sz w:val="22"/>
          <w:szCs w:val="22"/>
        </w:rPr>
        <w:t>9</w:t>
      </w:r>
      <w:r w:rsidRPr="00947FD8">
        <w:rPr>
          <w:b/>
          <w:sz w:val="22"/>
          <w:szCs w:val="22"/>
        </w:rPr>
        <w:t>,</w:t>
      </w:r>
      <w:r w:rsidRPr="00947FD8">
        <w:rPr>
          <w:sz w:val="22"/>
          <w:szCs w:val="22"/>
        </w:rPr>
        <w:t xml:space="preserve"> nella fattispecie </w:t>
      </w:r>
      <w:r w:rsidRPr="006F36B4">
        <w:rPr>
          <w:b/>
          <w:sz w:val="22"/>
          <w:szCs w:val="22"/>
        </w:rPr>
        <w:t>p.c. num.</w:t>
      </w:r>
      <w:r w:rsidRPr="00947FD8">
        <w:rPr>
          <w:b/>
          <w:sz w:val="22"/>
          <w:szCs w:val="22"/>
        </w:rPr>
        <w:t xml:space="preserve"> 72/1 edif. e p.c. num. 72/2 edif., entrambi appartenenti al c.c. S. Lorenzo</w:t>
      </w:r>
      <w:r w:rsidRPr="00947FD8">
        <w:rPr>
          <w:sz w:val="22"/>
          <w:szCs w:val="22"/>
        </w:rPr>
        <w:t>, sono ubicati nella zona edificabile dell'abitato di Sferchi – parte edificata. Il documento di assetto territoriale in vigore per l'area interessata è costituito dal Piano di assetto territoriale della Città di Umago (Gazzetta Ufficiale della Città di Umago, nn. 3/04, 9/04, 6/06, 8/08 – testo emendato, 5/10, 5/11, 5/12, 21/14, 10/15, 11/15 – testo emendato, 19/15 e 2/16 – testo emendato; 12/17, 18/17- testo emendato, u di seguito: PAT</w:t>
      </w:r>
      <w:r>
        <w:rPr>
          <w:sz w:val="22"/>
          <w:szCs w:val="22"/>
        </w:rPr>
        <w:t>C</w:t>
      </w:r>
      <w:r w:rsidRPr="00947FD8">
        <w:rPr>
          <w:sz w:val="22"/>
          <w:szCs w:val="22"/>
        </w:rPr>
        <w:t xml:space="preserve"> Umago). </w:t>
      </w:r>
    </w:p>
    <w:p w:rsidR="00501D07" w:rsidRPr="00947FD8" w:rsidRDefault="00501D07" w:rsidP="00501D07">
      <w:pPr>
        <w:shd w:val="clear" w:color="auto" w:fill="FFFFFF" w:themeFill="background1"/>
        <w:spacing w:line="276" w:lineRule="auto"/>
        <w:ind w:firstLine="708"/>
        <w:jc w:val="both"/>
        <w:rPr>
          <w:sz w:val="22"/>
          <w:szCs w:val="22"/>
        </w:rPr>
      </w:pPr>
      <w:r w:rsidRPr="00947FD8">
        <w:rPr>
          <w:sz w:val="22"/>
          <w:szCs w:val="22"/>
        </w:rPr>
        <w:t xml:space="preserve">Gli immobili sono costituiti nella fattispecie da due costruzioni in pietra erette a schiera che in base ai dati reperiti presso l'Ufficio catastale risultano </w:t>
      </w:r>
      <w:r w:rsidR="00F05FB4">
        <w:rPr>
          <w:sz w:val="22"/>
          <w:szCs w:val="22"/>
        </w:rPr>
        <w:t xml:space="preserve">essere </w:t>
      </w:r>
      <w:r w:rsidRPr="00947FD8">
        <w:rPr>
          <w:sz w:val="22"/>
          <w:szCs w:val="22"/>
        </w:rPr>
        <w:t>censiti come:</w:t>
      </w:r>
    </w:p>
    <w:p w:rsidR="00501D07" w:rsidRPr="00947FD8" w:rsidRDefault="00501D07" w:rsidP="00501D07">
      <w:pPr>
        <w:shd w:val="clear" w:color="auto" w:fill="FFFFFF" w:themeFill="background1"/>
        <w:spacing w:line="276" w:lineRule="auto"/>
        <w:ind w:firstLine="708"/>
        <w:jc w:val="both"/>
        <w:rPr>
          <w:sz w:val="22"/>
          <w:szCs w:val="22"/>
        </w:rPr>
      </w:pPr>
      <w:r w:rsidRPr="00947FD8">
        <w:rPr>
          <w:sz w:val="22"/>
          <w:szCs w:val="22"/>
        </w:rPr>
        <w:t>-p.c. num. 72/1 edif. c.c. S. Lorenzo, casa e cortile, 80 m</w:t>
      </w:r>
      <w:r w:rsidRPr="00947FD8">
        <w:rPr>
          <w:sz w:val="22"/>
          <w:szCs w:val="22"/>
          <w:vertAlign w:val="superscript"/>
        </w:rPr>
        <w:t>2</w:t>
      </w:r>
      <w:r w:rsidRPr="00947FD8">
        <w:rPr>
          <w:sz w:val="22"/>
          <w:szCs w:val="22"/>
        </w:rPr>
        <w:t xml:space="preserve">; </w:t>
      </w:r>
    </w:p>
    <w:p w:rsidR="00501D07" w:rsidRPr="00947FD8" w:rsidRDefault="00501D07" w:rsidP="00501D07">
      <w:pPr>
        <w:shd w:val="clear" w:color="auto" w:fill="FFFFFF" w:themeFill="background1"/>
        <w:spacing w:line="276" w:lineRule="auto"/>
        <w:ind w:firstLine="708"/>
        <w:jc w:val="both"/>
        <w:rPr>
          <w:sz w:val="22"/>
          <w:szCs w:val="22"/>
        </w:rPr>
      </w:pPr>
      <w:r w:rsidRPr="00947FD8">
        <w:rPr>
          <w:sz w:val="22"/>
          <w:szCs w:val="22"/>
        </w:rPr>
        <w:t>-p.c. num. 72/2 edif. c.c. S. Lorenzo, casa e cortile, 60 m</w:t>
      </w:r>
      <w:r w:rsidRPr="00947FD8">
        <w:rPr>
          <w:sz w:val="22"/>
          <w:szCs w:val="22"/>
          <w:vertAlign w:val="superscript"/>
        </w:rPr>
        <w:t>2</w:t>
      </w:r>
      <w:r w:rsidRPr="00947FD8">
        <w:rPr>
          <w:sz w:val="22"/>
          <w:szCs w:val="22"/>
        </w:rPr>
        <w:t>.</w:t>
      </w:r>
    </w:p>
    <w:p w:rsidR="00501D07" w:rsidRPr="00947FD8" w:rsidRDefault="00501D07" w:rsidP="00501D07">
      <w:pPr>
        <w:shd w:val="clear" w:color="auto" w:fill="FFFFFF" w:themeFill="background1"/>
        <w:spacing w:line="276" w:lineRule="auto"/>
        <w:jc w:val="both"/>
        <w:rPr>
          <w:sz w:val="22"/>
          <w:szCs w:val="22"/>
        </w:rPr>
      </w:pPr>
      <w:r w:rsidRPr="00947FD8">
        <w:rPr>
          <w:sz w:val="22"/>
          <w:szCs w:val="22"/>
        </w:rPr>
        <w:tab/>
        <w:t xml:space="preserve">Non agibili in quanto cadenti, trattasi di tipiche costruzioni a schiera costruite in pietra e dotate di tre piani (piano terra, primo piano e sottotetto), con solaio e tetto in legno. </w:t>
      </w:r>
    </w:p>
    <w:p w:rsidR="00501D07" w:rsidRPr="00947FD8" w:rsidRDefault="00501D07" w:rsidP="00501D07">
      <w:pPr>
        <w:shd w:val="clear" w:color="auto" w:fill="FFFFFF" w:themeFill="background1"/>
        <w:spacing w:line="276" w:lineRule="auto"/>
        <w:jc w:val="both"/>
        <w:rPr>
          <w:sz w:val="22"/>
          <w:szCs w:val="22"/>
        </w:rPr>
      </w:pPr>
      <w:r w:rsidRPr="00947FD8">
        <w:rPr>
          <w:sz w:val="22"/>
          <w:szCs w:val="22"/>
        </w:rPr>
        <w:tab/>
        <w:t xml:space="preserve">L'immobile è accessibile direttamente dalla strada pubblica che </w:t>
      </w:r>
      <w:r w:rsidR="00492408">
        <w:rPr>
          <w:sz w:val="22"/>
          <w:szCs w:val="22"/>
        </w:rPr>
        <w:t>attraversa</w:t>
      </w:r>
      <w:r w:rsidRPr="00947FD8">
        <w:rPr>
          <w:sz w:val="22"/>
          <w:szCs w:val="22"/>
        </w:rPr>
        <w:t xml:space="preserve"> l'abitato attraverso la p.c. num. 1686/1 c.c. S. Lorenzo.  </w:t>
      </w:r>
    </w:p>
    <w:p w:rsidR="00501D07" w:rsidRPr="00947FD8" w:rsidRDefault="00501D07" w:rsidP="00501D07">
      <w:pPr>
        <w:ind w:firstLine="709"/>
        <w:jc w:val="both"/>
        <w:rPr>
          <w:noProof/>
          <w:sz w:val="22"/>
          <w:szCs w:val="22"/>
        </w:rPr>
      </w:pPr>
      <w:r w:rsidRPr="00947FD8">
        <w:rPr>
          <w:sz w:val="22"/>
          <w:szCs w:val="22"/>
        </w:rPr>
        <w:t xml:space="preserve">Gli immobili sono </w:t>
      </w:r>
      <w:r w:rsidRPr="00947FD8">
        <w:rPr>
          <w:color w:val="000000"/>
          <w:sz w:val="22"/>
          <w:szCs w:val="22"/>
        </w:rPr>
        <w:t xml:space="preserve">ubicati </w:t>
      </w:r>
      <w:r w:rsidRPr="00947FD8">
        <w:rPr>
          <w:noProof/>
          <w:sz w:val="22"/>
          <w:szCs w:val="22"/>
        </w:rPr>
        <w:t xml:space="preserve">in una zona di percolazione (riserve statali delle acque sotterranee di terzo livello) e all'esterno della II e III zona di tutela idrica. </w:t>
      </w: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color w:val="000000"/>
          <w:sz w:val="22"/>
          <w:szCs w:val="22"/>
        </w:rPr>
        <w:t>Gli immobili in oggetto non risultano essere ubicati in una zona a tutela archeologica.</w:t>
      </w:r>
    </w:p>
    <w:p w:rsidR="00501D07" w:rsidRPr="00947FD8" w:rsidRDefault="00501D07" w:rsidP="00501D07">
      <w:pPr>
        <w:spacing w:line="276" w:lineRule="auto"/>
        <w:ind w:firstLine="708"/>
        <w:jc w:val="both"/>
        <w:rPr>
          <w:sz w:val="22"/>
          <w:szCs w:val="22"/>
        </w:rPr>
      </w:pPr>
      <w:r w:rsidRPr="00947FD8">
        <w:rPr>
          <w:sz w:val="22"/>
          <w:szCs w:val="22"/>
        </w:rPr>
        <w:t>Gli immobili in oggetto sono ubicati fuori dalla zona costiera e dalla fascia costiera protetta (</w:t>
      </w:r>
      <w:r w:rsidRPr="00947FD8">
        <w:rPr>
          <w:i/>
          <w:sz w:val="22"/>
          <w:szCs w:val="22"/>
        </w:rPr>
        <w:t>orig</w:t>
      </w:r>
      <w:r w:rsidRPr="00947FD8">
        <w:rPr>
          <w:sz w:val="22"/>
          <w:szCs w:val="22"/>
        </w:rPr>
        <w:t>. ZOP).</w:t>
      </w:r>
    </w:p>
    <w:p w:rsidR="00203BC3" w:rsidRDefault="00203BC3" w:rsidP="00501D07">
      <w:pPr>
        <w:shd w:val="clear" w:color="auto" w:fill="FFFFFF" w:themeFill="background1"/>
        <w:spacing w:line="276" w:lineRule="auto"/>
        <w:ind w:firstLine="708"/>
        <w:jc w:val="both"/>
        <w:rPr>
          <w:b/>
          <w:color w:val="000000"/>
          <w:sz w:val="22"/>
          <w:szCs w:val="22"/>
        </w:rPr>
      </w:pPr>
    </w:p>
    <w:p w:rsidR="00501D07" w:rsidRPr="00947FD8" w:rsidRDefault="00501D07" w:rsidP="00501D07">
      <w:pPr>
        <w:shd w:val="clear" w:color="auto" w:fill="FFFFFF" w:themeFill="background1"/>
        <w:spacing w:line="276" w:lineRule="auto"/>
        <w:ind w:firstLine="708"/>
        <w:jc w:val="both"/>
        <w:rPr>
          <w:color w:val="000000"/>
          <w:sz w:val="22"/>
          <w:szCs w:val="22"/>
        </w:rPr>
      </w:pPr>
      <w:r w:rsidRPr="00947FD8">
        <w:rPr>
          <w:b/>
          <w:color w:val="000000"/>
          <w:sz w:val="22"/>
          <w:szCs w:val="22"/>
        </w:rPr>
        <w:t>Note specifiche:</w:t>
      </w:r>
      <w:r w:rsidRPr="00947FD8">
        <w:rPr>
          <w:color w:val="000000"/>
          <w:sz w:val="22"/>
          <w:szCs w:val="22"/>
        </w:rPr>
        <w:t xml:space="preserve"> </w:t>
      </w:r>
    </w:p>
    <w:p w:rsidR="00501D07" w:rsidRPr="00947FD8" w:rsidRDefault="00501D07" w:rsidP="00501D07">
      <w:pPr>
        <w:shd w:val="clear" w:color="auto" w:fill="FFFFFF" w:themeFill="background1"/>
        <w:spacing w:line="276" w:lineRule="auto"/>
        <w:ind w:firstLine="708"/>
        <w:jc w:val="both"/>
        <w:rPr>
          <w:b/>
          <w:sz w:val="22"/>
          <w:szCs w:val="22"/>
        </w:rPr>
      </w:pPr>
      <w:r w:rsidRPr="00947FD8">
        <w:rPr>
          <w:b/>
          <w:sz w:val="22"/>
          <w:szCs w:val="22"/>
        </w:rPr>
        <w:t xml:space="preserve">L'esatta metratura della p.c. num. 72/1 edif. c.c. S. Lorenzo non è registrata nei libri fondiari, pertanto la stessa viene ripresa </w:t>
      </w:r>
      <w:r>
        <w:rPr>
          <w:b/>
          <w:sz w:val="22"/>
          <w:szCs w:val="22"/>
        </w:rPr>
        <w:t>in base ai</w:t>
      </w:r>
      <w:r w:rsidRPr="00947FD8">
        <w:rPr>
          <w:b/>
          <w:sz w:val="22"/>
          <w:szCs w:val="22"/>
        </w:rPr>
        <w:t xml:space="preserve"> dati censiti presso l'Ufficio catastale.</w:t>
      </w:r>
    </w:p>
    <w:p w:rsidR="00501D07" w:rsidRPr="00947FD8" w:rsidRDefault="00501D07" w:rsidP="00501D07">
      <w:pPr>
        <w:spacing w:line="276" w:lineRule="auto"/>
        <w:ind w:firstLine="708"/>
        <w:jc w:val="both"/>
        <w:rPr>
          <w:b/>
          <w:noProof/>
          <w:sz w:val="22"/>
          <w:szCs w:val="22"/>
          <w:lang w:val="it-IT"/>
        </w:rPr>
      </w:pPr>
      <w:r w:rsidRPr="00947FD8">
        <w:rPr>
          <w:b/>
          <w:noProof/>
          <w:sz w:val="22"/>
          <w:szCs w:val="22"/>
          <w:lang w:val="it-IT"/>
        </w:rPr>
        <w:t>La Città di Umag-Umago non risponde per eventuali incongruenze dei dati relativi alla documentazione tavolare o catastale o per l’area effettiva degli immobili di cui sopra.</w:t>
      </w:r>
    </w:p>
    <w:p w:rsidR="00501D07" w:rsidRPr="00947FD8" w:rsidRDefault="00501D07" w:rsidP="00501D07">
      <w:pPr>
        <w:spacing w:line="276" w:lineRule="auto"/>
        <w:ind w:firstLine="708"/>
        <w:jc w:val="both"/>
        <w:rPr>
          <w:b/>
          <w:color w:val="000000"/>
          <w:sz w:val="22"/>
          <w:szCs w:val="22"/>
        </w:rPr>
      </w:pPr>
      <w:r w:rsidRPr="00947FD8">
        <w:rPr>
          <w:b/>
          <w:color w:val="000000"/>
          <w:sz w:val="22"/>
          <w:szCs w:val="22"/>
        </w:rPr>
        <w:t xml:space="preserve">La Città di Umag-Umago non risponde per i criteri di edificazione sugli immobili in oggetto o eventuali limitazioni degli stessi, qualora questi risultino contemplati dalla vigente documentazione di assetto territoriale. </w:t>
      </w:r>
    </w:p>
    <w:p w:rsidR="00501D07" w:rsidRPr="00947FD8" w:rsidRDefault="00501D07" w:rsidP="00501D07">
      <w:pPr>
        <w:shd w:val="clear" w:color="auto" w:fill="FFFFFF" w:themeFill="background1"/>
        <w:spacing w:line="276" w:lineRule="auto"/>
        <w:ind w:firstLine="709"/>
        <w:jc w:val="both"/>
        <w:rPr>
          <w:b/>
          <w:sz w:val="22"/>
          <w:szCs w:val="22"/>
        </w:rPr>
      </w:pPr>
      <w:r w:rsidRPr="00947FD8">
        <w:rPr>
          <w:b/>
          <w:sz w:val="22"/>
          <w:szCs w:val="22"/>
        </w:rPr>
        <w:t xml:space="preserve">Le disposizioni contemplate dal vigente documento di assetto territoriale in merito all'immobile in oggetto sono reperibili sul sito ufficiale della Città di Umag-Umago all'indirizzo </w:t>
      </w:r>
      <w:hyperlink r:id="rId14" w:history="1">
        <w:r w:rsidRPr="00947FD8">
          <w:rPr>
            <w:rStyle w:val="Hyperlink"/>
            <w:b/>
            <w:sz w:val="22"/>
            <w:szCs w:val="22"/>
          </w:rPr>
          <w:t>www.umag.hr</w:t>
        </w:r>
      </w:hyperlink>
      <w:r w:rsidRPr="00947FD8">
        <w:rPr>
          <w:b/>
          <w:sz w:val="22"/>
          <w:szCs w:val="22"/>
        </w:rPr>
        <w:t>.</w:t>
      </w:r>
    </w:p>
    <w:p w:rsidR="009708C1" w:rsidRPr="00997CBF" w:rsidRDefault="009708C1" w:rsidP="00250613">
      <w:pPr>
        <w:shd w:val="clear" w:color="auto" w:fill="FFFFFF" w:themeFill="background1"/>
        <w:spacing w:line="276" w:lineRule="auto"/>
        <w:ind w:firstLine="709"/>
        <w:jc w:val="both"/>
        <w:rPr>
          <w:b/>
          <w:sz w:val="22"/>
          <w:szCs w:val="22"/>
        </w:rPr>
      </w:pPr>
    </w:p>
    <w:p w:rsidR="00990BF1" w:rsidRDefault="00FF7155" w:rsidP="00AA5B49">
      <w:pPr>
        <w:shd w:val="clear" w:color="auto" w:fill="FFFFFF" w:themeFill="background1"/>
        <w:spacing w:line="276" w:lineRule="auto"/>
        <w:ind w:firstLine="708"/>
        <w:jc w:val="both"/>
        <w:rPr>
          <w:color w:val="000000"/>
          <w:sz w:val="22"/>
          <w:szCs w:val="22"/>
        </w:rPr>
      </w:pPr>
      <w:r>
        <w:rPr>
          <w:sz w:val="22"/>
          <w:szCs w:val="22"/>
        </w:rPr>
        <w:t>L’immobile oggetto di vendita indicato nella tabella al</w:t>
      </w:r>
      <w:r w:rsidR="009708C1" w:rsidRPr="00997CBF">
        <w:rPr>
          <w:sz w:val="22"/>
          <w:szCs w:val="22"/>
        </w:rPr>
        <w:t xml:space="preserve"> </w:t>
      </w:r>
      <w:r>
        <w:rPr>
          <w:b/>
          <w:sz w:val="22"/>
          <w:szCs w:val="22"/>
        </w:rPr>
        <w:t>n.</w:t>
      </w:r>
      <w:r w:rsidR="009708C1" w:rsidRPr="00997CBF">
        <w:rPr>
          <w:b/>
          <w:sz w:val="22"/>
          <w:szCs w:val="22"/>
        </w:rPr>
        <w:t xml:space="preserve"> </w:t>
      </w:r>
      <w:r w:rsidR="0004711D" w:rsidRPr="00997CBF">
        <w:rPr>
          <w:b/>
          <w:sz w:val="22"/>
          <w:szCs w:val="22"/>
        </w:rPr>
        <w:t>10</w:t>
      </w:r>
      <w:r w:rsidR="009708C1" w:rsidRPr="00997CBF">
        <w:rPr>
          <w:b/>
          <w:sz w:val="22"/>
          <w:szCs w:val="22"/>
        </w:rPr>
        <w:t xml:space="preserve">, </w:t>
      </w:r>
      <w:r w:rsidR="00763ADA">
        <w:rPr>
          <w:b/>
          <w:sz w:val="22"/>
          <w:szCs w:val="22"/>
        </w:rPr>
        <w:t>p.c. num.</w:t>
      </w:r>
      <w:r w:rsidR="009708C1" w:rsidRPr="00997CBF">
        <w:rPr>
          <w:rStyle w:val="Strong"/>
          <w:b/>
          <w:sz w:val="22"/>
          <w:szCs w:val="22"/>
        </w:rPr>
        <w:t xml:space="preserve"> 44/24 </w:t>
      </w:r>
      <w:r w:rsidR="006366B0">
        <w:rPr>
          <w:rStyle w:val="Strong"/>
          <w:b/>
          <w:sz w:val="22"/>
          <w:szCs w:val="22"/>
        </w:rPr>
        <w:t>c.c.</w:t>
      </w:r>
      <w:r w:rsidR="00990BF1">
        <w:rPr>
          <w:rStyle w:val="Strong"/>
          <w:b/>
          <w:sz w:val="22"/>
          <w:szCs w:val="22"/>
        </w:rPr>
        <w:t xml:space="preserve"> S. Lorenzo</w:t>
      </w:r>
      <w:r w:rsidR="009708C1" w:rsidRPr="00997CBF">
        <w:rPr>
          <w:rStyle w:val="Strong"/>
          <w:b/>
          <w:sz w:val="22"/>
          <w:szCs w:val="22"/>
        </w:rPr>
        <w:t xml:space="preserve"> </w:t>
      </w:r>
      <w:r w:rsidR="009730B9">
        <w:rPr>
          <w:color w:val="000000"/>
          <w:sz w:val="22"/>
          <w:szCs w:val="22"/>
        </w:rPr>
        <w:t>è situtato nella</w:t>
      </w:r>
      <w:r w:rsidR="008C6F9C">
        <w:rPr>
          <w:color w:val="000000"/>
          <w:sz w:val="22"/>
          <w:szCs w:val="22"/>
        </w:rPr>
        <w:t xml:space="preserve"> zona edificabile</w:t>
      </w:r>
      <w:r w:rsidR="00C62372" w:rsidRPr="00997CBF">
        <w:rPr>
          <w:color w:val="000000"/>
          <w:sz w:val="22"/>
          <w:szCs w:val="22"/>
        </w:rPr>
        <w:t xml:space="preserve"> </w:t>
      </w:r>
      <w:r w:rsidR="00990BF1">
        <w:rPr>
          <w:color w:val="000000"/>
          <w:sz w:val="22"/>
          <w:szCs w:val="22"/>
        </w:rPr>
        <w:t>abitativo-turistica di S. Giovanni</w:t>
      </w:r>
      <w:r w:rsidR="00197864">
        <w:rPr>
          <w:color w:val="000000"/>
          <w:sz w:val="22"/>
          <w:szCs w:val="22"/>
        </w:rPr>
        <w:t xml:space="preserve">, all'interno della fascia costiera protetta. </w:t>
      </w:r>
    </w:p>
    <w:p w:rsidR="009708C1" w:rsidRPr="00997CBF" w:rsidRDefault="009708C1" w:rsidP="00AA5B49">
      <w:pPr>
        <w:shd w:val="clear" w:color="auto" w:fill="FFFFFF" w:themeFill="background1"/>
        <w:spacing w:line="276" w:lineRule="auto"/>
        <w:jc w:val="both"/>
        <w:rPr>
          <w:sz w:val="22"/>
          <w:szCs w:val="22"/>
        </w:rPr>
      </w:pPr>
      <w:r w:rsidRPr="00997CBF">
        <w:rPr>
          <w:sz w:val="22"/>
          <w:szCs w:val="22"/>
        </w:rPr>
        <w:t xml:space="preserve">            </w:t>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p>
    <w:p w:rsidR="00197864" w:rsidRDefault="00197864" w:rsidP="00AA5B49">
      <w:pPr>
        <w:shd w:val="clear" w:color="auto" w:fill="FFFFFF" w:themeFill="background1"/>
        <w:spacing w:line="276" w:lineRule="auto"/>
        <w:jc w:val="both"/>
        <w:rPr>
          <w:sz w:val="22"/>
          <w:szCs w:val="22"/>
        </w:rPr>
      </w:pPr>
      <w:r>
        <w:rPr>
          <w:sz w:val="22"/>
          <w:szCs w:val="22"/>
        </w:rPr>
        <w:lastRenderedPageBreak/>
        <w:t xml:space="preserve"> </w:t>
      </w:r>
      <w:r>
        <w:rPr>
          <w:sz w:val="22"/>
          <w:szCs w:val="22"/>
        </w:rPr>
        <w:tab/>
        <w:t>Il terreno è situato in una località di relativo interesse paesaggistico, ad una distanza di cca 50 metri dal mare e cca 4 km dal centro di Umago. Trattasi nella fattispecie di un terreno utilizzato come cortile dal proprietario dell</w:t>
      </w:r>
      <w:r w:rsidR="00477551">
        <w:rPr>
          <w:sz w:val="22"/>
          <w:szCs w:val="22"/>
        </w:rPr>
        <w:t>a</w:t>
      </w:r>
      <w:r w:rsidR="008B5581">
        <w:rPr>
          <w:sz w:val="22"/>
          <w:szCs w:val="22"/>
        </w:rPr>
        <w:t xml:space="preserve"> confinante</w:t>
      </w:r>
      <w:r>
        <w:rPr>
          <w:sz w:val="22"/>
          <w:szCs w:val="22"/>
        </w:rPr>
        <w:t xml:space="preserve"> </w:t>
      </w:r>
      <w:r w:rsidR="00AA5B49">
        <w:rPr>
          <w:sz w:val="22"/>
          <w:szCs w:val="22"/>
        </w:rPr>
        <w:t xml:space="preserve">p.c. num. </w:t>
      </w:r>
      <w:r w:rsidRPr="00997CBF">
        <w:rPr>
          <w:sz w:val="22"/>
          <w:szCs w:val="22"/>
        </w:rPr>
        <w:t xml:space="preserve">44/10 </w:t>
      </w:r>
      <w:r>
        <w:rPr>
          <w:sz w:val="22"/>
          <w:szCs w:val="22"/>
        </w:rPr>
        <w:t>c.c.</w:t>
      </w:r>
      <w:r w:rsidRPr="00997CBF">
        <w:rPr>
          <w:sz w:val="22"/>
          <w:szCs w:val="22"/>
        </w:rPr>
        <w:t xml:space="preserve"> </w:t>
      </w:r>
      <w:r>
        <w:rPr>
          <w:sz w:val="22"/>
          <w:szCs w:val="22"/>
        </w:rPr>
        <w:t>S. Lorenzo</w:t>
      </w:r>
      <w:r w:rsidRPr="00997CBF">
        <w:rPr>
          <w:sz w:val="22"/>
          <w:szCs w:val="22"/>
        </w:rPr>
        <w:t>.</w:t>
      </w:r>
    </w:p>
    <w:p w:rsidR="00197864" w:rsidRDefault="00197864" w:rsidP="00AA5B49">
      <w:pPr>
        <w:shd w:val="clear" w:color="auto" w:fill="FFFFFF" w:themeFill="background1"/>
        <w:spacing w:line="276" w:lineRule="auto"/>
        <w:jc w:val="both"/>
        <w:rPr>
          <w:sz w:val="22"/>
          <w:szCs w:val="22"/>
        </w:rPr>
      </w:pPr>
      <w:r>
        <w:rPr>
          <w:sz w:val="22"/>
          <w:szCs w:val="22"/>
        </w:rPr>
        <w:tab/>
        <w:t xml:space="preserve">La particella è accessibile da nord-est attraverso la strada in asfalto non censita nel catasto immobiliare. </w:t>
      </w:r>
    </w:p>
    <w:p w:rsidR="00197864" w:rsidRDefault="00197864" w:rsidP="00AA5B49">
      <w:pPr>
        <w:shd w:val="clear" w:color="auto" w:fill="FFFFFF" w:themeFill="background1"/>
        <w:spacing w:line="276" w:lineRule="auto"/>
        <w:jc w:val="both"/>
        <w:rPr>
          <w:sz w:val="22"/>
          <w:szCs w:val="22"/>
        </w:rPr>
      </w:pPr>
      <w:r>
        <w:rPr>
          <w:sz w:val="22"/>
          <w:szCs w:val="22"/>
        </w:rPr>
        <w:tab/>
        <w:t xml:space="preserve">Il terreno è recintato nella parte settentrionale con un muro in pietra eretto </w:t>
      </w:r>
      <w:r w:rsidR="008A36A5">
        <w:rPr>
          <w:sz w:val="22"/>
          <w:szCs w:val="22"/>
        </w:rPr>
        <w:t>presumibilmente</w:t>
      </w:r>
      <w:r>
        <w:rPr>
          <w:sz w:val="22"/>
          <w:szCs w:val="22"/>
        </w:rPr>
        <w:t xml:space="preserve"> dal proprietario della limitrofa p.c. num.</w:t>
      </w:r>
      <w:r w:rsidRPr="00997CBF">
        <w:rPr>
          <w:sz w:val="22"/>
          <w:szCs w:val="22"/>
        </w:rPr>
        <w:t xml:space="preserve"> 44/10 </w:t>
      </w:r>
      <w:r>
        <w:rPr>
          <w:sz w:val="22"/>
          <w:szCs w:val="22"/>
        </w:rPr>
        <w:t>c.c.</w:t>
      </w:r>
      <w:r w:rsidRPr="00997CBF">
        <w:rPr>
          <w:sz w:val="22"/>
          <w:szCs w:val="22"/>
        </w:rPr>
        <w:t xml:space="preserve"> </w:t>
      </w:r>
      <w:r>
        <w:rPr>
          <w:sz w:val="22"/>
          <w:szCs w:val="22"/>
        </w:rPr>
        <w:t>S. Lorenzo</w:t>
      </w:r>
      <w:r w:rsidR="00746C9A">
        <w:rPr>
          <w:sz w:val="22"/>
          <w:szCs w:val="22"/>
        </w:rPr>
        <w:t>, pert</w:t>
      </w:r>
      <w:r w:rsidR="008A36A5">
        <w:rPr>
          <w:sz w:val="22"/>
          <w:szCs w:val="22"/>
        </w:rPr>
        <w:t xml:space="preserve">anto il diretto </w:t>
      </w:r>
      <w:r w:rsidR="00746C9A">
        <w:rPr>
          <w:sz w:val="22"/>
          <w:szCs w:val="22"/>
        </w:rPr>
        <w:t xml:space="preserve">accesso carrabile e pedonale non è possibile </w:t>
      </w:r>
      <w:r w:rsidR="008A36A5">
        <w:rPr>
          <w:sz w:val="22"/>
          <w:szCs w:val="22"/>
        </w:rPr>
        <w:t>dall'esistente</w:t>
      </w:r>
      <w:r w:rsidR="00746C9A">
        <w:rPr>
          <w:sz w:val="22"/>
          <w:szCs w:val="22"/>
        </w:rPr>
        <w:t xml:space="preserve"> strada pubblica.</w:t>
      </w:r>
      <w:r>
        <w:rPr>
          <w:sz w:val="22"/>
          <w:szCs w:val="22"/>
        </w:rPr>
        <w:t xml:space="preserve">  </w:t>
      </w:r>
    </w:p>
    <w:p w:rsidR="00C62372" w:rsidRPr="00997CBF" w:rsidRDefault="00C62372" w:rsidP="00AA5B49">
      <w:pPr>
        <w:shd w:val="clear" w:color="auto" w:fill="FFFFFF" w:themeFill="background1"/>
        <w:spacing w:line="276" w:lineRule="auto"/>
        <w:jc w:val="both"/>
        <w:rPr>
          <w:sz w:val="22"/>
          <w:szCs w:val="22"/>
        </w:rPr>
      </w:pPr>
      <w:r w:rsidRPr="00997CBF">
        <w:rPr>
          <w:sz w:val="22"/>
          <w:szCs w:val="22"/>
        </w:rPr>
        <w:tab/>
      </w:r>
      <w:r w:rsidR="001A3917">
        <w:rPr>
          <w:sz w:val="22"/>
          <w:szCs w:val="22"/>
        </w:rPr>
        <w:t xml:space="preserve">Visto il livello delle infrastrutture nelle immediate vicinanze, il terreno in oggetto </w:t>
      </w:r>
      <w:r w:rsidR="00240348">
        <w:rPr>
          <w:sz w:val="22"/>
          <w:szCs w:val="22"/>
        </w:rPr>
        <w:t xml:space="preserve">risulta essere provvisto delle dotazioni comunali </w:t>
      </w:r>
      <w:r w:rsidR="006F1F7C">
        <w:rPr>
          <w:sz w:val="22"/>
          <w:szCs w:val="22"/>
        </w:rPr>
        <w:t>nonché</w:t>
      </w:r>
      <w:r w:rsidR="00543265">
        <w:rPr>
          <w:sz w:val="22"/>
          <w:szCs w:val="22"/>
        </w:rPr>
        <w:t xml:space="preserve"> di relativo interesse paesaggistico.</w:t>
      </w:r>
    </w:p>
    <w:p w:rsidR="00CA2222" w:rsidRPr="00947FD8" w:rsidRDefault="00742D72" w:rsidP="00AA5B49">
      <w:pPr>
        <w:tabs>
          <w:tab w:val="left" w:pos="851"/>
        </w:tabs>
        <w:spacing w:line="276" w:lineRule="auto"/>
        <w:jc w:val="both"/>
        <w:rPr>
          <w:b/>
          <w:sz w:val="22"/>
          <w:szCs w:val="22"/>
        </w:rPr>
      </w:pPr>
      <w:r w:rsidRPr="00997CBF">
        <w:rPr>
          <w:sz w:val="22"/>
          <w:szCs w:val="22"/>
        </w:rPr>
        <w:tab/>
      </w:r>
      <w:r w:rsidR="00CA2222" w:rsidRPr="00947FD8">
        <w:rPr>
          <w:b/>
          <w:sz w:val="22"/>
          <w:szCs w:val="22"/>
        </w:rPr>
        <w:t xml:space="preserve">Le disposizioni contemplate dal vigente documento di assetto territoriale in merito all'immobile in oggetto sono reperibili sul sito ufficiale della Città di Umag-Umago all'indirizzo </w:t>
      </w:r>
      <w:hyperlink r:id="rId15" w:history="1">
        <w:r w:rsidR="00CA2222" w:rsidRPr="00947FD8">
          <w:rPr>
            <w:rStyle w:val="Hyperlink"/>
            <w:b/>
            <w:sz w:val="22"/>
            <w:szCs w:val="22"/>
          </w:rPr>
          <w:t>www.umag.hr</w:t>
        </w:r>
      </w:hyperlink>
      <w:r w:rsidR="00CA2222" w:rsidRPr="00947FD8">
        <w:rPr>
          <w:b/>
          <w:sz w:val="22"/>
          <w:szCs w:val="22"/>
        </w:rPr>
        <w:t xml:space="preserve">. </w:t>
      </w:r>
    </w:p>
    <w:p w:rsidR="00863050" w:rsidRPr="00997CBF" w:rsidRDefault="00863050" w:rsidP="00742D72">
      <w:pPr>
        <w:shd w:val="clear" w:color="auto" w:fill="FFFFFF" w:themeFill="background1"/>
        <w:spacing w:line="276" w:lineRule="auto"/>
        <w:jc w:val="both"/>
        <w:rPr>
          <w:b/>
          <w:sz w:val="22"/>
          <w:szCs w:val="22"/>
        </w:rPr>
      </w:pPr>
    </w:p>
    <w:p w:rsidR="00863050" w:rsidRPr="00997CBF" w:rsidRDefault="00FF7155" w:rsidP="00863050">
      <w:pPr>
        <w:shd w:val="clear" w:color="auto" w:fill="FFFFFF" w:themeFill="background1"/>
        <w:spacing w:line="276" w:lineRule="auto"/>
        <w:ind w:firstLine="708"/>
        <w:jc w:val="both"/>
        <w:rPr>
          <w:color w:val="000000"/>
          <w:sz w:val="22"/>
          <w:szCs w:val="22"/>
        </w:rPr>
      </w:pPr>
      <w:r>
        <w:rPr>
          <w:sz w:val="22"/>
          <w:szCs w:val="22"/>
        </w:rPr>
        <w:t>L’immobile oggetto di vendita indicato nella tabella al</w:t>
      </w:r>
      <w:r w:rsidR="00863050" w:rsidRPr="00997CBF">
        <w:rPr>
          <w:sz w:val="22"/>
          <w:szCs w:val="22"/>
        </w:rPr>
        <w:t xml:space="preserve"> </w:t>
      </w:r>
      <w:r>
        <w:rPr>
          <w:b/>
          <w:sz w:val="22"/>
          <w:szCs w:val="22"/>
        </w:rPr>
        <w:t>n.</w:t>
      </w:r>
      <w:r w:rsidR="00863050" w:rsidRPr="00997CBF">
        <w:rPr>
          <w:b/>
          <w:sz w:val="22"/>
          <w:szCs w:val="22"/>
        </w:rPr>
        <w:t xml:space="preserve"> 1</w:t>
      </w:r>
      <w:r w:rsidR="0004711D" w:rsidRPr="00997CBF">
        <w:rPr>
          <w:b/>
          <w:sz w:val="22"/>
          <w:szCs w:val="22"/>
        </w:rPr>
        <w:t>1</w:t>
      </w:r>
      <w:r w:rsidR="00863050" w:rsidRPr="00997CBF">
        <w:rPr>
          <w:b/>
          <w:sz w:val="22"/>
          <w:szCs w:val="22"/>
        </w:rPr>
        <w:t xml:space="preserve">, </w:t>
      </w:r>
      <w:r w:rsidR="00763ADA">
        <w:rPr>
          <w:b/>
          <w:sz w:val="22"/>
          <w:szCs w:val="22"/>
        </w:rPr>
        <w:t>p.c. num.</w:t>
      </w:r>
      <w:r w:rsidR="00863050" w:rsidRPr="00997CBF">
        <w:rPr>
          <w:rStyle w:val="Strong"/>
          <w:b/>
          <w:sz w:val="22"/>
          <w:szCs w:val="22"/>
        </w:rPr>
        <w:t xml:space="preserve"> 556/2  </w:t>
      </w:r>
      <w:r w:rsidR="006366B0">
        <w:rPr>
          <w:rStyle w:val="Strong"/>
          <w:b/>
          <w:sz w:val="22"/>
          <w:szCs w:val="22"/>
        </w:rPr>
        <w:t>c.c.</w:t>
      </w:r>
      <w:r w:rsidR="0085349C">
        <w:rPr>
          <w:rStyle w:val="Strong"/>
          <w:b/>
          <w:sz w:val="22"/>
          <w:szCs w:val="22"/>
        </w:rPr>
        <w:t xml:space="preserve"> Petrovi</w:t>
      </w:r>
      <w:r w:rsidR="00863050" w:rsidRPr="00997CBF">
        <w:rPr>
          <w:rStyle w:val="Strong"/>
          <w:b/>
          <w:sz w:val="22"/>
          <w:szCs w:val="22"/>
        </w:rPr>
        <w:t xml:space="preserve">a </w:t>
      </w:r>
      <w:r w:rsidR="009730B9">
        <w:rPr>
          <w:color w:val="000000"/>
          <w:sz w:val="22"/>
          <w:szCs w:val="22"/>
        </w:rPr>
        <w:t>è situtato nella</w:t>
      </w:r>
      <w:r w:rsidR="008C6F9C">
        <w:rPr>
          <w:color w:val="000000"/>
          <w:sz w:val="22"/>
          <w:szCs w:val="22"/>
        </w:rPr>
        <w:t xml:space="preserve"> zona </w:t>
      </w:r>
      <w:r w:rsidR="00482285">
        <w:rPr>
          <w:color w:val="000000"/>
          <w:sz w:val="22"/>
          <w:szCs w:val="22"/>
        </w:rPr>
        <w:t xml:space="preserve">edificabile dell’abitato di </w:t>
      </w:r>
      <w:r w:rsidR="003E50AD" w:rsidRPr="00997CBF">
        <w:rPr>
          <w:color w:val="000000"/>
          <w:sz w:val="22"/>
          <w:szCs w:val="22"/>
        </w:rPr>
        <w:t xml:space="preserve"> </w:t>
      </w:r>
      <w:r w:rsidR="0056120C">
        <w:rPr>
          <w:color w:val="000000"/>
          <w:sz w:val="22"/>
          <w:szCs w:val="22"/>
        </w:rPr>
        <w:t>Villania</w:t>
      </w:r>
      <w:r w:rsidR="003E50AD" w:rsidRPr="00997CBF">
        <w:rPr>
          <w:color w:val="000000"/>
          <w:sz w:val="22"/>
          <w:szCs w:val="22"/>
        </w:rPr>
        <w:t xml:space="preserve"> – </w:t>
      </w:r>
      <w:r w:rsidR="008C6F9C">
        <w:rPr>
          <w:color w:val="000000"/>
          <w:sz w:val="22"/>
          <w:szCs w:val="22"/>
        </w:rPr>
        <w:t>parte edificata</w:t>
      </w:r>
      <w:r w:rsidR="003E50AD" w:rsidRPr="00997CBF">
        <w:rPr>
          <w:color w:val="000000"/>
          <w:sz w:val="22"/>
          <w:szCs w:val="22"/>
        </w:rPr>
        <w:t xml:space="preserve">. </w:t>
      </w:r>
    </w:p>
    <w:p w:rsidR="00863050" w:rsidRPr="00997CBF" w:rsidRDefault="00863050" w:rsidP="00863050">
      <w:pPr>
        <w:shd w:val="clear" w:color="auto" w:fill="FFFFFF" w:themeFill="background1"/>
        <w:spacing w:line="276" w:lineRule="auto"/>
        <w:jc w:val="both"/>
        <w:rPr>
          <w:sz w:val="22"/>
          <w:szCs w:val="22"/>
        </w:rPr>
      </w:pPr>
      <w:r w:rsidRPr="00997CBF">
        <w:rPr>
          <w:sz w:val="22"/>
          <w:szCs w:val="22"/>
        </w:rPr>
        <w:t xml:space="preserve">            </w:t>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p>
    <w:p w:rsidR="000A0458" w:rsidRDefault="000A0458" w:rsidP="000A0458">
      <w:pPr>
        <w:shd w:val="clear" w:color="auto" w:fill="FFFFFF" w:themeFill="background1"/>
        <w:spacing w:line="276" w:lineRule="auto"/>
        <w:jc w:val="both"/>
        <w:rPr>
          <w:sz w:val="22"/>
          <w:szCs w:val="22"/>
        </w:rPr>
      </w:pPr>
      <w:r>
        <w:rPr>
          <w:sz w:val="22"/>
          <w:szCs w:val="22"/>
        </w:rPr>
        <w:tab/>
        <w:t>Il terreno in oggetto è ubicato nella parte sud-orientale dell'abitato di Villania, con un buon collegamento ai</w:t>
      </w:r>
      <w:r w:rsidR="006D1128">
        <w:rPr>
          <w:sz w:val="22"/>
          <w:szCs w:val="22"/>
        </w:rPr>
        <w:t xml:space="preserve"> contenuti</w:t>
      </w:r>
      <w:r>
        <w:rPr>
          <w:sz w:val="22"/>
          <w:szCs w:val="22"/>
        </w:rPr>
        <w:t xml:space="preserve"> centrali </w:t>
      </w:r>
      <w:r w:rsidR="00370F9D">
        <w:rPr>
          <w:sz w:val="22"/>
          <w:szCs w:val="22"/>
        </w:rPr>
        <w:t>presenti a</w:t>
      </w:r>
      <w:r>
        <w:rPr>
          <w:sz w:val="22"/>
          <w:szCs w:val="22"/>
        </w:rPr>
        <w:t xml:space="preserve"> Petrovia e Umago.</w:t>
      </w:r>
    </w:p>
    <w:p w:rsidR="000A0458" w:rsidRDefault="0085349C" w:rsidP="000A0458">
      <w:pPr>
        <w:shd w:val="clear" w:color="auto" w:fill="FFFFFF" w:themeFill="background1"/>
        <w:spacing w:line="276" w:lineRule="auto"/>
        <w:jc w:val="both"/>
        <w:rPr>
          <w:sz w:val="22"/>
          <w:szCs w:val="22"/>
        </w:rPr>
      </w:pPr>
      <w:r>
        <w:rPr>
          <w:sz w:val="22"/>
          <w:szCs w:val="22"/>
        </w:rPr>
        <w:tab/>
        <w:t>Il terreno è accessibile dalla strada pubblica lungo il suo confine sud-orientale.</w:t>
      </w:r>
    </w:p>
    <w:p w:rsidR="000A0458" w:rsidRPr="00997CBF" w:rsidRDefault="00525CAC" w:rsidP="000A0458">
      <w:pPr>
        <w:shd w:val="clear" w:color="auto" w:fill="FFFFFF" w:themeFill="background1"/>
        <w:spacing w:line="276" w:lineRule="auto"/>
        <w:jc w:val="both"/>
        <w:rPr>
          <w:sz w:val="22"/>
          <w:szCs w:val="22"/>
        </w:rPr>
      </w:pPr>
      <w:r>
        <w:rPr>
          <w:sz w:val="22"/>
          <w:szCs w:val="22"/>
        </w:rPr>
        <w:tab/>
        <w:t xml:space="preserve">Il livello delle dotazioni comunali è soddisfacente. </w:t>
      </w:r>
    </w:p>
    <w:p w:rsidR="00525CAC" w:rsidRDefault="00525CAC" w:rsidP="00525CAC">
      <w:pPr>
        <w:shd w:val="clear" w:color="auto" w:fill="FFFFFF" w:themeFill="background1"/>
        <w:spacing w:line="276" w:lineRule="auto"/>
        <w:ind w:firstLine="708"/>
        <w:jc w:val="both"/>
        <w:rPr>
          <w:sz w:val="22"/>
          <w:szCs w:val="22"/>
        </w:rPr>
      </w:pPr>
      <w:r>
        <w:rPr>
          <w:sz w:val="22"/>
          <w:szCs w:val="22"/>
        </w:rPr>
        <w:t xml:space="preserve">Il terreno è costituito nella fattispecie da un'area verde curata dal proprietario della vicina unità immobiliare, il quale la utilizza come </w:t>
      </w:r>
      <w:r w:rsidR="00A377F7">
        <w:rPr>
          <w:sz w:val="22"/>
          <w:szCs w:val="22"/>
        </w:rPr>
        <w:t>zona</w:t>
      </w:r>
      <w:r>
        <w:rPr>
          <w:sz w:val="22"/>
          <w:szCs w:val="22"/>
        </w:rPr>
        <w:t xml:space="preserve"> parcheggio.</w:t>
      </w:r>
    </w:p>
    <w:p w:rsidR="00691804" w:rsidRPr="00947FD8" w:rsidRDefault="00691804" w:rsidP="00691804">
      <w:pPr>
        <w:tabs>
          <w:tab w:val="left" w:pos="851"/>
        </w:tabs>
        <w:spacing w:line="276" w:lineRule="auto"/>
        <w:jc w:val="both"/>
        <w:rPr>
          <w:b/>
          <w:sz w:val="22"/>
          <w:szCs w:val="22"/>
        </w:rPr>
      </w:pPr>
      <w:r w:rsidRPr="00947FD8">
        <w:rPr>
          <w:b/>
          <w:sz w:val="22"/>
          <w:szCs w:val="22"/>
        </w:rPr>
        <w:tab/>
        <w:t xml:space="preserve">Le disposizioni contemplate dal vigente documento di assetto territoriale in merito all'immobile in oggetto sono reperibili sul sito ufficiale della Città di Umag-Umago all'indirizzo </w:t>
      </w:r>
      <w:hyperlink r:id="rId16" w:history="1">
        <w:r w:rsidRPr="00947FD8">
          <w:rPr>
            <w:rStyle w:val="Hyperlink"/>
            <w:b/>
            <w:sz w:val="22"/>
            <w:szCs w:val="22"/>
          </w:rPr>
          <w:t>www.umag.hr</w:t>
        </w:r>
      </w:hyperlink>
      <w:r w:rsidRPr="00947FD8">
        <w:rPr>
          <w:b/>
          <w:sz w:val="22"/>
          <w:szCs w:val="22"/>
        </w:rPr>
        <w:t xml:space="preserve">. </w:t>
      </w:r>
    </w:p>
    <w:p w:rsidR="00FA7164" w:rsidRPr="00997CBF" w:rsidRDefault="00FA7164" w:rsidP="00FA7164">
      <w:pPr>
        <w:shd w:val="clear" w:color="auto" w:fill="FFFFFF" w:themeFill="background1"/>
        <w:spacing w:line="276" w:lineRule="auto"/>
        <w:ind w:firstLine="709"/>
        <w:jc w:val="both"/>
        <w:rPr>
          <w:b/>
          <w:sz w:val="22"/>
          <w:szCs w:val="22"/>
        </w:rPr>
      </w:pPr>
    </w:p>
    <w:p w:rsidR="00FA7164" w:rsidRPr="00997CBF" w:rsidRDefault="00FF7155" w:rsidP="00FA7164">
      <w:pPr>
        <w:shd w:val="clear" w:color="auto" w:fill="FFFFFF" w:themeFill="background1"/>
        <w:spacing w:line="276" w:lineRule="auto"/>
        <w:ind w:firstLine="708"/>
        <w:jc w:val="both"/>
        <w:rPr>
          <w:color w:val="000000"/>
          <w:sz w:val="22"/>
          <w:szCs w:val="22"/>
        </w:rPr>
      </w:pPr>
      <w:r>
        <w:rPr>
          <w:sz w:val="22"/>
          <w:szCs w:val="22"/>
        </w:rPr>
        <w:t>L’immobile oggetto di vendita indicato nella tabella al</w:t>
      </w:r>
      <w:r w:rsidR="00FA7164" w:rsidRPr="00997CBF">
        <w:rPr>
          <w:sz w:val="22"/>
          <w:szCs w:val="22"/>
        </w:rPr>
        <w:t xml:space="preserve"> </w:t>
      </w:r>
      <w:r>
        <w:rPr>
          <w:b/>
          <w:sz w:val="22"/>
          <w:szCs w:val="22"/>
        </w:rPr>
        <w:t>n.</w:t>
      </w:r>
      <w:r w:rsidR="00FA7164" w:rsidRPr="00997CBF">
        <w:rPr>
          <w:b/>
          <w:sz w:val="22"/>
          <w:szCs w:val="22"/>
        </w:rPr>
        <w:t xml:space="preserve"> 1</w:t>
      </w:r>
      <w:r w:rsidR="0004711D" w:rsidRPr="00997CBF">
        <w:rPr>
          <w:b/>
          <w:sz w:val="22"/>
          <w:szCs w:val="22"/>
        </w:rPr>
        <w:t>2</w:t>
      </w:r>
      <w:r w:rsidR="00FA7164" w:rsidRPr="00997CBF">
        <w:rPr>
          <w:b/>
          <w:sz w:val="22"/>
          <w:szCs w:val="22"/>
        </w:rPr>
        <w:t xml:space="preserve">, </w:t>
      </w:r>
      <w:r w:rsidR="00763ADA">
        <w:rPr>
          <w:b/>
          <w:sz w:val="22"/>
          <w:szCs w:val="22"/>
        </w:rPr>
        <w:t>p.c. num.</w:t>
      </w:r>
      <w:r w:rsidR="00350340">
        <w:rPr>
          <w:rStyle w:val="Strong"/>
          <w:b/>
          <w:sz w:val="22"/>
          <w:szCs w:val="22"/>
        </w:rPr>
        <w:t xml:space="preserve"> 761 </w:t>
      </w:r>
      <w:r w:rsidR="006366B0">
        <w:rPr>
          <w:rStyle w:val="Strong"/>
          <w:b/>
          <w:sz w:val="22"/>
          <w:szCs w:val="22"/>
        </w:rPr>
        <w:t>c.c.</w:t>
      </w:r>
      <w:r w:rsidR="000A0458">
        <w:rPr>
          <w:rStyle w:val="Strong"/>
          <w:b/>
          <w:sz w:val="22"/>
          <w:szCs w:val="22"/>
        </w:rPr>
        <w:t xml:space="preserve"> Petrovi</w:t>
      </w:r>
      <w:r w:rsidR="00FA7164" w:rsidRPr="00997CBF">
        <w:rPr>
          <w:rStyle w:val="Strong"/>
          <w:b/>
          <w:sz w:val="22"/>
          <w:szCs w:val="22"/>
        </w:rPr>
        <w:t xml:space="preserve">a </w:t>
      </w:r>
      <w:r w:rsidR="009730B9">
        <w:rPr>
          <w:color w:val="000000"/>
          <w:sz w:val="22"/>
          <w:szCs w:val="22"/>
        </w:rPr>
        <w:t>è situtato nella</w:t>
      </w:r>
      <w:r w:rsidR="008C6F9C">
        <w:rPr>
          <w:color w:val="000000"/>
          <w:sz w:val="22"/>
          <w:szCs w:val="22"/>
        </w:rPr>
        <w:t xml:space="preserve"> zona </w:t>
      </w:r>
      <w:r w:rsidR="00482285">
        <w:rPr>
          <w:color w:val="000000"/>
          <w:sz w:val="22"/>
          <w:szCs w:val="22"/>
        </w:rPr>
        <w:t xml:space="preserve">edificabile dell’abitato di </w:t>
      </w:r>
      <w:r w:rsidR="00004141">
        <w:rPr>
          <w:color w:val="000000"/>
          <w:sz w:val="22"/>
          <w:szCs w:val="22"/>
        </w:rPr>
        <w:t xml:space="preserve">Iezzi </w:t>
      </w:r>
      <w:r w:rsidR="00FA7164" w:rsidRPr="00997CBF">
        <w:rPr>
          <w:color w:val="000000"/>
          <w:sz w:val="22"/>
          <w:szCs w:val="22"/>
        </w:rPr>
        <w:t xml:space="preserve">– </w:t>
      </w:r>
      <w:r w:rsidR="008C6F9C">
        <w:rPr>
          <w:color w:val="000000"/>
          <w:sz w:val="22"/>
          <w:szCs w:val="22"/>
        </w:rPr>
        <w:t>parte edificata</w:t>
      </w:r>
      <w:r w:rsidR="00FA7164" w:rsidRPr="00997CBF">
        <w:rPr>
          <w:color w:val="000000"/>
          <w:sz w:val="22"/>
          <w:szCs w:val="22"/>
        </w:rPr>
        <w:t xml:space="preserve">. </w:t>
      </w:r>
    </w:p>
    <w:p w:rsidR="00FA7164" w:rsidRPr="00997CBF" w:rsidRDefault="00FA7164" w:rsidP="00FA7164">
      <w:pPr>
        <w:shd w:val="clear" w:color="auto" w:fill="FFFFFF" w:themeFill="background1"/>
        <w:spacing w:line="276" w:lineRule="auto"/>
        <w:jc w:val="both"/>
        <w:rPr>
          <w:sz w:val="22"/>
          <w:szCs w:val="22"/>
        </w:rPr>
      </w:pPr>
      <w:r w:rsidRPr="00997CBF">
        <w:rPr>
          <w:sz w:val="22"/>
          <w:szCs w:val="22"/>
        </w:rPr>
        <w:tab/>
      </w:r>
      <w:r w:rsidR="008113C6">
        <w:rPr>
          <w:sz w:val="22"/>
          <w:szCs w:val="22"/>
        </w:rPr>
        <w:t xml:space="preserve">Il documento di assetto territoriale in vigore per l’area in oggetto è costituito dal Piano di assetto territoriale della Città di Umag-Umago </w:t>
      </w:r>
      <w:r w:rsidRPr="00997CBF">
        <w:rPr>
          <w:sz w:val="22"/>
          <w:szCs w:val="22"/>
        </w:rPr>
        <w:t xml:space="preserve"> (</w:t>
      </w:r>
      <w:r w:rsidR="00750515">
        <w:rPr>
          <w:sz w:val="22"/>
          <w:szCs w:val="22"/>
        </w:rPr>
        <w:t>Bollettino Ufficiale della Città di Umag-Umago, nn.</w:t>
      </w:r>
      <w:r w:rsidRPr="00997CBF">
        <w:rPr>
          <w:sz w:val="22"/>
          <w:szCs w:val="22"/>
        </w:rPr>
        <w:t xml:space="preserve"> 03/04, 09/04, 06/06, 08/08- </w:t>
      </w:r>
      <w:r w:rsidR="00750515">
        <w:rPr>
          <w:sz w:val="22"/>
          <w:szCs w:val="22"/>
        </w:rPr>
        <w:t>testo emendato</w:t>
      </w:r>
      <w:r w:rsidRPr="00997CBF">
        <w:rPr>
          <w:sz w:val="22"/>
          <w:szCs w:val="22"/>
        </w:rPr>
        <w:t xml:space="preserve">, 05/10, 05/11, </w:t>
      </w:r>
      <w:r w:rsidR="00015E71">
        <w:rPr>
          <w:sz w:val="22"/>
          <w:szCs w:val="22"/>
        </w:rPr>
        <w:t>05/12 e 21/14</w:t>
      </w:r>
      <w:r w:rsidRPr="00997CBF">
        <w:rPr>
          <w:sz w:val="22"/>
          <w:szCs w:val="22"/>
        </w:rPr>
        <w:t xml:space="preserve">,10/15, 11/15- </w:t>
      </w:r>
      <w:r w:rsidR="00750515">
        <w:rPr>
          <w:sz w:val="22"/>
          <w:szCs w:val="22"/>
        </w:rPr>
        <w:t>testo emendato</w:t>
      </w:r>
      <w:r w:rsidRPr="00997CBF">
        <w:rPr>
          <w:sz w:val="22"/>
          <w:szCs w:val="22"/>
        </w:rPr>
        <w:t>,</w:t>
      </w:r>
      <w:r w:rsidR="00750515">
        <w:rPr>
          <w:sz w:val="22"/>
          <w:szCs w:val="22"/>
        </w:rPr>
        <w:t>19/15 e 2/16</w:t>
      </w:r>
      <w:r w:rsidRPr="00997CBF">
        <w:rPr>
          <w:sz w:val="22"/>
          <w:szCs w:val="22"/>
        </w:rPr>
        <w:t xml:space="preserve">- </w:t>
      </w:r>
      <w:r w:rsidR="00750515">
        <w:rPr>
          <w:sz w:val="22"/>
          <w:szCs w:val="22"/>
        </w:rPr>
        <w:t>testo emendato</w:t>
      </w:r>
      <w:r w:rsidRPr="00997CBF">
        <w:rPr>
          <w:sz w:val="22"/>
          <w:szCs w:val="22"/>
        </w:rPr>
        <w:t xml:space="preserve">, 12/17, 18/17- </w:t>
      </w:r>
      <w:r w:rsidR="00750515">
        <w:rPr>
          <w:sz w:val="22"/>
          <w:szCs w:val="22"/>
        </w:rPr>
        <w:t>testo emendato</w:t>
      </w:r>
      <w:r w:rsidRPr="00997CBF">
        <w:rPr>
          <w:sz w:val="22"/>
          <w:szCs w:val="22"/>
        </w:rPr>
        <w:t xml:space="preserve">).  </w:t>
      </w:r>
    </w:p>
    <w:p w:rsidR="00362F8C" w:rsidRDefault="00362F8C" w:rsidP="00FA7164">
      <w:pPr>
        <w:shd w:val="clear" w:color="auto" w:fill="FFFFFF" w:themeFill="background1"/>
        <w:spacing w:line="276" w:lineRule="auto"/>
        <w:jc w:val="both"/>
        <w:rPr>
          <w:sz w:val="22"/>
          <w:szCs w:val="22"/>
        </w:rPr>
      </w:pPr>
      <w:r>
        <w:rPr>
          <w:sz w:val="22"/>
          <w:szCs w:val="22"/>
        </w:rPr>
        <w:tab/>
        <w:t xml:space="preserve">L'immobile in oggetto è costituito da un cortile in funzione </w:t>
      </w:r>
      <w:r w:rsidR="00EC40A7">
        <w:rPr>
          <w:sz w:val="22"/>
          <w:szCs w:val="22"/>
        </w:rPr>
        <w:t>dell'adiacente p.c. num.</w:t>
      </w:r>
      <w:r w:rsidR="00EC40A7" w:rsidRPr="00997CBF">
        <w:rPr>
          <w:sz w:val="22"/>
          <w:szCs w:val="22"/>
        </w:rPr>
        <w:t xml:space="preserve"> 97 edif. </w:t>
      </w:r>
      <w:r w:rsidR="00EC40A7">
        <w:rPr>
          <w:sz w:val="22"/>
          <w:szCs w:val="22"/>
        </w:rPr>
        <w:t>c.c. Petrovi</w:t>
      </w:r>
      <w:r w:rsidR="00EC40A7" w:rsidRPr="00997CBF">
        <w:rPr>
          <w:sz w:val="22"/>
          <w:szCs w:val="22"/>
        </w:rPr>
        <w:t>a,</w:t>
      </w:r>
      <w:r w:rsidR="00EC40A7">
        <w:rPr>
          <w:sz w:val="22"/>
          <w:szCs w:val="22"/>
        </w:rPr>
        <w:t xml:space="preserve"> con la quale costituisce un'unica unità funzionale.</w:t>
      </w:r>
    </w:p>
    <w:p w:rsidR="00362F8C" w:rsidRDefault="003A2358" w:rsidP="00FA7164">
      <w:pPr>
        <w:shd w:val="clear" w:color="auto" w:fill="FFFFFF" w:themeFill="background1"/>
        <w:spacing w:line="276" w:lineRule="auto"/>
        <w:jc w:val="both"/>
        <w:rPr>
          <w:sz w:val="22"/>
          <w:szCs w:val="22"/>
        </w:rPr>
      </w:pPr>
      <w:r>
        <w:rPr>
          <w:sz w:val="22"/>
          <w:szCs w:val="22"/>
        </w:rPr>
        <w:tab/>
        <w:t>Trattasi nella fattispecie di una porzione di forma irregolare residu</w:t>
      </w:r>
      <w:r w:rsidR="002C0F7D">
        <w:rPr>
          <w:sz w:val="22"/>
          <w:szCs w:val="22"/>
        </w:rPr>
        <w:t>a</w:t>
      </w:r>
      <w:r>
        <w:rPr>
          <w:sz w:val="22"/>
          <w:szCs w:val="22"/>
        </w:rPr>
        <w:t xml:space="preserve"> della strada che attraversa l'abitato di Iezzi.</w:t>
      </w:r>
    </w:p>
    <w:p w:rsidR="00742D72" w:rsidRPr="00997CBF" w:rsidRDefault="00742D72" w:rsidP="00742D72">
      <w:pPr>
        <w:shd w:val="clear" w:color="auto" w:fill="FFFFFF" w:themeFill="background1"/>
        <w:spacing w:line="276" w:lineRule="auto"/>
        <w:jc w:val="both"/>
        <w:rPr>
          <w:sz w:val="22"/>
          <w:szCs w:val="22"/>
        </w:rPr>
      </w:pPr>
      <w:r w:rsidRPr="00997CBF">
        <w:rPr>
          <w:sz w:val="22"/>
          <w:szCs w:val="22"/>
        </w:rPr>
        <w:tab/>
      </w:r>
      <w:r w:rsidR="00173166">
        <w:rPr>
          <w:sz w:val="22"/>
          <w:szCs w:val="22"/>
        </w:rPr>
        <w:t xml:space="preserve">Il terreno </w:t>
      </w:r>
      <w:r w:rsidR="007B029D">
        <w:rPr>
          <w:sz w:val="22"/>
          <w:szCs w:val="22"/>
        </w:rPr>
        <w:t xml:space="preserve">in oggetto </w:t>
      </w:r>
      <w:r w:rsidR="00173166">
        <w:rPr>
          <w:sz w:val="22"/>
          <w:szCs w:val="22"/>
        </w:rPr>
        <w:t>non può essere utilizzato per costruzioni autonome</w:t>
      </w:r>
      <w:r w:rsidRPr="00997CBF">
        <w:rPr>
          <w:sz w:val="22"/>
          <w:szCs w:val="22"/>
        </w:rPr>
        <w:t xml:space="preserve">. </w:t>
      </w:r>
    </w:p>
    <w:p w:rsidR="00B03775" w:rsidRPr="00997CBF" w:rsidRDefault="00FA7164" w:rsidP="00FA7164">
      <w:pPr>
        <w:shd w:val="clear" w:color="auto" w:fill="FFFFFF" w:themeFill="background1"/>
        <w:spacing w:line="276" w:lineRule="auto"/>
        <w:jc w:val="both"/>
        <w:rPr>
          <w:b/>
          <w:sz w:val="22"/>
          <w:szCs w:val="22"/>
        </w:rPr>
      </w:pPr>
      <w:r w:rsidRPr="00997CBF">
        <w:rPr>
          <w:sz w:val="22"/>
          <w:szCs w:val="22"/>
        </w:rPr>
        <w:tab/>
      </w:r>
      <w:r w:rsidR="00516BC2">
        <w:rPr>
          <w:b/>
          <w:sz w:val="22"/>
          <w:szCs w:val="22"/>
        </w:rPr>
        <w:t>Note</w:t>
      </w:r>
      <w:r w:rsidRPr="00997CBF">
        <w:rPr>
          <w:b/>
          <w:sz w:val="22"/>
          <w:szCs w:val="22"/>
        </w:rPr>
        <w:t xml:space="preserve">: </w:t>
      </w:r>
    </w:p>
    <w:p w:rsidR="00EC3091" w:rsidRDefault="00EC3091" w:rsidP="00FA7164">
      <w:pPr>
        <w:shd w:val="clear" w:color="auto" w:fill="FFFFFF" w:themeFill="background1"/>
        <w:spacing w:line="276" w:lineRule="auto"/>
        <w:jc w:val="both"/>
        <w:rPr>
          <w:b/>
          <w:sz w:val="22"/>
          <w:szCs w:val="22"/>
        </w:rPr>
      </w:pPr>
      <w:r>
        <w:rPr>
          <w:b/>
          <w:sz w:val="22"/>
          <w:szCs w:val="22"/>
        </w:rPr>
        <w:tab/>
        <w:t>L'immobile in oggetto viene utilizzato dal proprietario della contigua p.c. num.</w:t>
      </w:r>
      <w:r w:rsidRPr="00997CBF">
        <w:rPr>
          <w:b/>
          <w:sz w:val="22"/>
          <w:szCs w:val="22"/>
        </w:rPr>
        <w:t xml:space="preserve"> 97 edif. </w:t>
      </w:r>
      <w:r>
        <w:rPr>
          <w:b/>
          <w:sz w:val="22"/>
          <w:szCs w:val="22"/>
        </w:rPr>
        <w:t>c.c.</w:t>
      </w:r>
      <w:r w:rsidRPr="00997CBF">
        <w:rPr>
          <w:b/>
          <w:sz w:val="22"/>
          <w:szCs w:val="22"/>
        </w:rPr>
        <w:t xml:space="preserve"> </w:t>
      </w:r>
      <w:r>
        <w:rPr>
          <w:b/>
          <w:sz w:val="22"/>
          <w:szCs w:val="22"/>
        </w:rPr>
        <w:t>Petrovia</w:t>
      </w:r>
      <w:r w:rsidR="008F209D">
        <w:rPr>
          <w:b/>
          <w:sz w:val="22"/>
          <w:szCs w:val="22"/>
        </w:rPr>
        <w:t xml:space="preserve"> in base a regolare contratto di locazione stipulato con la Città di Umag-Umago, SIGLA AMM.: </w:t>
      </w:r>
      <w:r w:rsidR="008F209D" w:rsidRPr="00997CBF">
        <w:rPr>
          <w:b/>
          <w:sz w:val="22"/>
          <w:szCs w:val="22"/>
        </w:rPr>
        <w:t xml:space="preserve">944-15/18-01/01, </w:t>
      </w:r>
      <w:r w:rsidR="008F209D">
        <w:rPr>
          <w:b/>
          <w:sz w:val="22"/>
          <w:szCs w:val="22"/>
        </w:rPr>
        <w:t>N. PROT.</w:t>
      </w:r>
      <w:r w:rsidR="008F209D" w:rsidRPr="00997CBF">
        <w:rPr>
          <w:b/>
          <w:sz w:val="22"/>
          <w:szCs w:val="22"/>
        </w:rPr>
        <w:t>: 2105/05-02-18-4</w:t>
      </w:r>
      <w:r w:rsidR="008F209D">
        <w:rPr>
          <w:b/>
          <w:sz w:val="22"/>
          <w:szCs w:val="22"/>
        </w:rPr>
        <w:t xml:space="preserve">, del 14/02/2018 e </w:t>
      </w:r>
      <w:r w:rsidR="002E4ECE">
        <w:rPr>
          <w:b/>
          <w:sz w:val="22"/>
          <w:szCs w:val="22"/>
        </w:rPr>
        <w:t xml:space="preserve">Appendice </w:t>
      </w:r>
      <w:r w:rsidR="008F209D">
        <w:rPr>
          <w:b/>
          <w:sz w:val="22"/>
          <w:szCs w:val="22"/>
        </w:rPr>
        <w:t xml:space="preserve">al contratto di locazione, SIGLA AMM.: </w:t>
      </w:r>
      <w:r w:rsidR="008F209D" w:rsidRPr="00997CBF">
        <w:rPr>
          <w:b/>
          <w:sz w:val="22"/>
          <w:szCs w:val="22"/>
        </w:rPr>
        <w:t xml:space="preserve">944-15/18-01/01, </w:t>
      </w:r>
      <w:r w:rsidR="008F209D">
        <w:rPr>
          <w:b/>
          <w:sz w:val="22"/>
          <w:szCs w:val="22"/>
        </w:rPr>
        <w:t>N. PROT.</w:t>
      </w:r>
      <w:r w:rsidR="008F209D" w:rsidRPr="00997CBF">
        <w:rPr>
          <w:b/>
          <w:sz w:val="22"/>
          <w:szCs w:val="22"/>
        </w:rPr>
        <w:t>: 2105/05-02-18-9</w:t>
      </w:r>
      <w:r w:rsidR="002E4ECE">
        <w:rPr>
          <w:b/>
          <w:sz w:val="22"/>
          <w:szCs w:val="22"/>
        </w:rPr>
        <w:t>, del 16/04/2018, per un periodo contrattuale</w:t>
      </w:r>
      <w:r w:rsidR="007F151E">
        <w:rPr>
          <w:b/>
          <w:sz w:val="22"/>
          <w:szCs w:val="22"/>
        </w:rPr>
        <w:t xml:space="preserve"> di anni 3 (tre).</w:t>
      </w:r>
    </w:p>
    <w:p w:rsidR="003B52D6" w:rsidRDefault="003B52D6" w:rsidP="003B52D6">
      <w:pPr>
        <w:pStyle w:val="NoSpacing"/>
        <w:spacing w:line="276" w:lineRule="auto"/>
        <w:ind w:firstLine="708"/>
        <w:jc w:val="both"/>
        <w:rPr>
          <w:b/>
          <w:sz w:val="22"/>
          <w:szCs w:val="22"/>
        </w:rPr>
      </w:pPr>
      <w:r>
        <w:rPr>
          <w:b/>
          <w:sz w:val="22"/>
          <w:szCs w:val="22"/>
        </w:rPr>
        <w:t xml:space="preserve">Nei libri fondiari, sotto la voce relativa alla </w:t>
      </w:r>
      <w:r w:rsidR="00A40F08">
        <w:rPr>
          <w:b/>
          <w:sz w:val="22"/>
          <w:szCs w:val="22"/>
        </w:rPr>
        <w:t>p.c. num.</w:t>
      </w:r>
      <w:r w:rsidR="00A40F08" w:rsidRPr="00997CBF">
        <w:rPr>
          <w:b/>
          <w:sz w:val="22"/>
          <w:szCs w:val="22"/>
        </w:rPr>
        <w:t xml:space="preserve"> 761 </w:t>
      </w:r>
      <w:r w:rsidR="00A40F08">
        <w:rPr>
          <w:b/>
          <w:sz w:val="22"/>
          <w:szCs w:val="22"/>
        </w:rPr>
        <w:t>c.c.</w:t>
      </w:r>
      <w:r w:rsidR="00A40F08" w:rsidRPr="00997CBF">
        <w:rPr>
          <w:b/>
          <w:sz w:val="22"/>
          <w:szCs w:val="22"/>
        </w:rPr>
        <w:t xml:space="preserve"> </w:t>
      </w:r>
      <w:r w:rsidR="00A40F08">
        <w:rPr>
          <w:b/>
          <w:sz w:val="22"/>
          <w:szCs w:val="22"/>
        </w:rPr>
        <w:t>Petrovia</w:t>
      </w:r>
      <w:r>
        <w:rPr>
          <w:b/>
          <w:sz w:val="22"/>
          <w:szCs w:val="22"/>
        </w:rPr>
        <w:t xml:space="preserve">, risulta registrato a favore della società commerciale 6. MAJ ODVODNJA d.o.o., via Tribbie 2, Umago, il diritto di </w:t>
      </w:r>
      <w:r>
        <w:rPr>
          <w:b/>
          <w:sz w:val="22"/>
          <w:szCs w:val="22"/>
        </w:rPr>
        <w:lastRenderedPageBreak/>
        <w:t xml:space="preserve">servitù di </w:t>
      </w:r>
      <w:r w:rsidR="0081442E">
        <w:rPr>
          <w:b/>
          <w:sz w:val="22"/>
          <w:szCs w:val="22"/>
        </w:rPr>
        <w:t>costruzione, posa e manutenzione della rete di scarico per acque reflue domestiche dell'abitato di Iezzi</w:t>
      </w:r>
      <w:r>
        <w:rPr>
          <w:b/>
          <w:sz w:val="22"/>
          <w:szCs w:val="22"/>
        </w:rPr>
        <w:t>.</w:t>
      </w:r>
      <w:r w:rsidR="0081442E">
        <w:rPr>
          <w:b/>
          <w:sz w:val="22"/>
          <w:szCs w:val="22"/>
        </w:rPr>
        <w:t xml:space="preserve"> </w:t>
      </w:r>
    </w:p>
    <w:p w:rsidR="00691804" w:rsidRPr="00947FD8" w:rsidRDefault="00691804" w:rsidP="00691804">
      <w:pPr>
        <w:tabs>
          <w:tab w:val="left" w:pos="851"/>
        </w:tabs>
        <w:spacing w:line="276" w:lineRule="auto"/>
        <w:jc w:val="both"/>
        <w:rPr>
          <w:b/>
          <w:sz w:val="22"/>
          <w:szCs w:val="22"/>
        </w:rPr>
      </w:pPr>
      <w:r w:rsidRPr="00947FD8">
        <w:rPr>
          <w:b/>
          <w:sz w:val="22"/>
          <w:szCs w:val="22"/>
        </w:rPr>
        <w:tab/>
      </w:r>
      <w:r w:rsidRPr="00EC3091">
        <w:rPr>
          <w:b/>
          <w:sz w:val="22"/>
          <w:szCs w:val="22"/>
        </w:rPr>
        <w:t xml:space="preserve">Le disposizioni contemplate dal vigente documento di assetto territoriale in merito all'immobile in oggetto sono reperibili sul sito ufficiale della Città di Umag-Umago all'indirizzo </w:t>
      </w:r>
      <w:hyperlink r:id="rId17" w:history="1">
        <w:r w:rsidRPr="00EC3091">
          <w:rPr>
            <w:rStyle w:val="Hyperlink"/>
            <w:b/>
            <w:sz w:val="22"/>
            <w:szCs w:val="22"/>
          </w:rPr>
          <w:t>www.umag.hr</w:t>
        </w:r>
      </w:hyperlink>
      <w:r w:rsidRPr="00EC3091">
        <w:rPr>
          <w:b/>
          <w:sz w:val="22"/>
          <w:szCs w:val="22"/>
        </w:rPr>
        <w:t>.</w:t>
      </w:r>
      <w:r w:rsidRPr="00947FD8">
        <w:rPr>
          <w:b/>
          <w:sz w:val="22"/>
          <w:szCs w:val="22"/>
        </w:rPr>
        <w:t xml:space="preserve"> </w:t>
      </w:r>
    </w:p>
    <w:p w:rsidR="00173EBF" w:rsidRPr="00997CBF" w:rsidRDefault="00173EBF" w:rsidP="009215B2">
      <w:pPr>
        <w:shd w:val="clear" w:color="auto" w:fill="FFFFFF" w:themeFill="background1"/>
        <w:spacing w:line="276" w:lineRule="auto"/>
        <w:jc w:val="both"/>
        <w:rPr>
          <w:b/>
          <w:color w:val="000000"/>
          <w:sz w:val="22"/>
          <w:szCs w:val="22"/>
        </w:rPr>
      </w:pPr>
    </w:p>
    <w:p w:rsidR="00685786" w:rsidRDefault="00CA7B46" w:rsidP="009215B2">
      <w:pPr>
        <w:shd w:val="clear" w:color="auto" w:fill="FFFFFF" w:themeFill="background1"/>
        <w:spacing w:line="276" w:lineRule="auto"/>
        <w:jc w:val="both"/>
        <w:rPr>
          <w:noProof/>
          <w:sz w:val="22"/>
          <w:szCs w:val="22"/>
          <w:lang w:val="it-IT"/>
        </w:rPr>
      </w:pPr>
      <w:r>
        <w:rPr>
          <w:b/>
          <w:color w:val="000000"/>
          <w:sz w:val="22"/>
          <w:szCs w:val="22"/>
        </w:rPr>
        <w:t>III)</w:t>
      </w:r>
      <w:r w:rsidR="00685786" w:rsidRPr="00997CBF">
        <w:rPr>
          <w:color w:val="000000"/>
          <w:sz w:val="22"/>
          <w:szCs w:val="22"/>
        </w:rPr>
        <w:tab/>
      </w:r>
      <w:r w:rsidRPr="00947FD8">
        <w:rPr>
          <w:noProof/>
          <w:sz w:val="22"/>
          <w:szCs w:val="22"/>
          <w:lang w:val="it-IT"/>
        </w:rPr>
        <w:t>Hanno diritto di partecipazione al presente Bando di concorso pubblico le persone fisiche e giuridiche (di seguito: offerenti) che possono conseguire il diritto di proprietà sugli immobili nella Repubblica di Croazia in base alle vigenti norme di legge.</w:t>
      </w:r>
    </w:p>
    <w:p w:rsidR="00CA7B46" w:rsidRDefault="00CA7B46" w:rsidP="009215B2">
      <w:pPr>
        <w:shd w:val="clear" w:color="auto" w:fill="FFFFFF" w:themeFill="background1"/>
        <w:spacing w:line="276" w:lineRule="auto"/>
        <w:jc w:val="both"/>
        <w:rPr>
          <w:color w:val="000000"/>
          <w:sz w:val="22"/>
          <w:szCs w:val="22"/>
        </w:rPr>
      </w:pPr>
    </w:p>
    <w:p w:rsidR="00CA7B46" w:rsidRPr="00947FD8" w:rsidRDefault="00CA7B46" w:rsidP="00CA7B46">
      <w:pPr>
        <w:spacing w:line="276" w:lineRule="auto"/>
        <w:jc w:val="both"/>
        <w:rPr>
          <w:noProof/>
          <w:sz w:val="22"/>
          <w:szCs w:val="22"/>
          <w:lang w:val="it-IT"/>
        </w:rPr>
      </w:pPr>
      <w:r w:rsidRPr="00947FD8">
        <w:rPr>
          <w:b/>
          <w:color w:val="000000"/>
          <w:sz w:val="22"/>
          <w:szCs w:val="22"/>
        </w:rPr>
        <w:t>IV)</w:t>
      </w:r>
      <w:r w:rsidRPr="00947FD8">
        <w:rPr>
          <w:b/>
          <w:color w:val="000000"/>
          <w:sz w:val="22"/>
          <w:szCs w:val="22"/>
        </w:rPr>
        <w:tab/>
      </w:r>
      <w:r w:rsidRPr="00947FD8">
        <w:rPr>
          <w:noProof/>
          <w:sz w:val="22"/>
          <w:szCs w:val="22"/>
          <w:lang w:val="it-IT"/>
        </w:rPr>
        <w:t xml:space="preserve">Il termine ultimo per la presentazione delle offerte per l'acquisto degli immobili di cui al presente Bando di concorso è di </w:t>
      </w:r>
      <w:r w:rsidRPr="00947FD8">
        <w:rPr>
          <w:b/>
          <w:noProof/>
          <w:sz w:val="22"/>
          <w:szCs w:val="22"/>
          <w:lang w:val="it-IT"/>
        </w:rPr>
        <w:t xml:space="preserve">15 (quindici) giorni </w:t>
      </w:r>
      <w:r w:rsidRPr="00947FD8">
        <w:rPr>
          <w:noProof/>
          <w:sz w:val="22"/>
          <w:szCs w:val="22"/>
          <w:lang w:val="it-IT"/>
        </w:rPr>
        <w:t>decorrenti dal giorno seguente alla data di affissione del Bando di concorso pubblico all'albo pretorio e sul sito web della Città di Umag-Umago.</w:t>
      </w:r>
    </w:p>
    <w:p w:rsidR="00CA7B46" w:rsidRPr="00CA7B46" w:rsidRDefault="00CA7B46" w:rsidP="009215B2">
      <w:pPr>
        <w:shd w:val="clear" w:color="auto" w:fill="FFFFFF" w:themeFill="background1"/>
        <w:spacing w:line="276" w:lineRule="auto"/>
        <w:jc w:val="both"/>
        <w:rPr>
          <w:color w:val="000000"/>
          <w:sz w:val="22"/>
          <w:szCs w:val="22"/>
          <w:lang w:val="it-IT"/>
        </w:rPr>
      </w:pPr>
    </w:p>
    <w:p w:rsidR="002674B3" w:rsidRPr="00947FD8" w:rsidRDefault="002674B3" w:rsidP="002674B3">
      <w:pPr>
        <w:spacing w:line="276" w:lineRule="auto"/>
        <w:jc w:val="both"/>
        <w:rPr>
          <w:noProof/>
          <w:color w:val="000000"/>
          <w:sz w:val="22"/>
          <w:szCs w:val="22"/>
          <w:lang w:val="it-IT"/>
        </w:rPr>
      </w:pPr>
      <w:r w:rsidRPr="00947FD8">
        <w:rPr>
          <w:b/>
          <w:noProof/>
          <w:color w:val="000000"/>
          <w:sz w:val="22"/>
          <w:szCs w:val="22"/>
          <w:lang w:val="it-IT"/>
        </w:rPr>
        <w:t>V)</w:t>
      </w:r>
      <w:r w:rsidRPr="00947FD8">
        <w:rPr>
          <w:noProof/>
          <w:color w:val="000000"/>
          <w:sz w:val="22"/>
          <w:szCs w:val="22"/>
          <w:lang w:val="it-IT"/>
        </w:rPr>
        <w:t xml:space="preserve"> </w:t>
      </w:r>
      <w:r w:rsidRPr="00947FD8">
        <w:rPr>
          <w:noProof/>
          <w:color w:val="000000"/>
          <w:sz w:val="22"/>
          <w:szCs w:val="22"/>
          <w:lang w:val="it-IT"/>
        </w:rPr>
        <w:tab/>
      </w:r>
      <w:r w:rsidRPr="00947FD8">
        <w:rPr>
          <w:b/>
          <w:noProof/>
          <w:color w:val="000000"/>
          <w:sz w:val="22"/>
          <w:szCs w:val="22"/>
          <w:lang w:val="it-IT"/>
        </w:rPr>
        <w:t xml:space="preserve">Il Bando è soggetto a pubblicazione all'albo pretorio e sul sito web della Città di Umag-Umago a partire dal </w:t>
      </w:r>
      <w:r w:rsidR="007A11BC">
        <w:rPr>
          <w:b/>
          <w:noProof/>
          <w:color w:val="000000"/>
          <w:sz w:val="22"/>
          <w:szCs w:val="22"/>
          <w:lang w:val="it-IT"/>
        </w:rPr>
        <w:t>29</w:t>
      </w:r>
      <w:r>
        <w:rPr>
          <w:b/>
          <w:noProof/>
          <w:color w:val="000000"/>
          <w:sz w:val="22"/>
          <w:szCs w:val="22"/>
          <w:lang w:val="it-IT"/>
        </w:rPr>
        <w:t>/04</w:t>
      </w:r>
      <w:r w:rsidRPr="003D1B99">
        <w:rPr>
          <w:b/>
          <w:noProof/>
          <w:color w:val="000000"/>
          <w:sz w:val="22"/>
          <w:szCs w:val="22"/>
          <w:lang w:val="it-IT"/>
        </w:rPr>
        <w:t>/2020</w:t>
      </w:r>
      <w:r>
        <w:rPr>
          <w:b/>
          <w:noProof/>
          <w:color w:val="000000"/>
          <w:sz w:val="22"/>
          <w:szCs w:val="22"/>
          <w:lang w:val="it-IT"/>
        </w:rPr>
        <w:t>,</w:t>
      </w:r>
      <w:r w:rsidRPr="00947FD8">
        <w:rPr>
          <w:b/>
          <w:noProof/>
          <w:color w:val="000000"/>
          <w:sz w:val="22"/>
          <w:szCs w:val="22"/>
          <w:lang w:val="it-IT"/>
        </w:rPr>
        <w:t xml:space="preserve"> pertanto il termine ultimo per la presentazione delle domande d'acquisto scade il </w:t>
      </w:r>
      <w:r w:rsidR="007A11BC">
        <w:rPr>
          <w:b/>
          <w:noProof/>
          <w:color w:val="000000"/>
          <w:sz w:val="22"/>
          <w:szCs w:val="22"/>
          <w:lang w:val="it-IT"/>
        </w:rPr>
        <w:t>14</w:t>
      </w:r>
      <w:r>
        <w:rPr>
          <w:b/>
          <w:noProof/>
          <w:color w:val="000000"/>
          <w:sz w:val="22"/>
          <w:szCs w:val="22"/>
          <w:lang w:val="it-IT"/>
        </w:rPr>
        <w:t>/</w:t>
      </w:r>
      <w:r w:rsidR="007A11BC">
        <w:rPr>
          <w:b/>
          <w:noProof/>
          <w:color w:val="000000"/>
          <w:sz w:val="22"/>
          <w:szCs w:val="22"/>
          <w:lang w:val="it-IT"/>
        </w:rPr>
        <w:t>05</w:t>
      </w:r>
      <w:r w:rsidRPr="003D1B99">
        <w:rPr>
          <w:b/>
          <w:noProof/>
          <w:color w:val="000000"/>
          <w:sz w:val="22"/>
          <w:szCs w:val="22"/>
          <w:lang w:val="it-IT"/>
        </w:rPr>
        <w:t>/2020.</w:t>
      </w:r>
      <w:r w:rsidRPr="00947FD8">
        <w:rPr>
          <w:noProof/>
          <w:color w:val="000000"/>
          <w:sz w:val="22"/>
          <w:szCs w:val="22"/>
          <w:lang w:val="it-IT"/>
        </w:rPr>
        <w:t xml:space="preserve">  </w:t>
      </w:r>
    </w:p>
    <w:p w:rsidR="00D05F19" w:rsidRPr="002674B3" w:rsidRDefault="00D05F19" w:rsidP="009215B2">
      <w:pPr>
        <w:shd w:val="clear" w:color="auto" w:fill="FFFFFF" w:themeFill="background1"/>
        <w:jc w:val="both"/>
        <w:rPr>
          <w:b/>
          <w:color w:val="000000"/>
          <w:sz w:val="22"/>
          <w:szCs w:val="22"/>
          <w:lang w:val="it-IT"/>
        </w:rPr>
      </w:pPr>
    </w:p>
    <w:p w:rsidR="002674B3" w:rsidRPr="00947FD8" w:rsidRDefault="002674B3" w:rsidP="002674B3">
      <w:pPr>
        <w:spacing w:line="276" w:lineRule="auto"/>
        <w:jc w:val="both"/>
        <w:rPr>
          <w:b/>
          <w:noProof/>
          <w:color w:val="000000"/>
          <w:sz w:val="22"/>
          <w:szCs w:val="22"/>
          <w:lang w:val="it-IT"/>
        </w:rPr>
      </w:pPr>
      <w:r w:rsidRPr="00947FD8">
        <w:rPr>
          <w:b/>
          <w:noProof/>
          <w:color w:val="000000"/>
          <w:sz w:val="22"/>
          <w:szCs w:val="22"/>
          <w:lang w:val="it-IT"/>
        </w:rPr>
        <w:t xml:space="preserve">VI) </w:t>
      </w:r>
      <w:r w:rsidRPr="00947FD8">
        <w:rPr>
          <w:b/>
          <w:noProof/>
          <w:color w:val="000000"/>
          <w:sz w:val="22"/>
          <w:szCs w:val="22"/>
          <w:lang w:val="it-IT"/>
        </w:rPr>
        <w:tab/>
        <w:t>Le offerte per l'acquisto degli immobili messi in vendita tramite il presente Bando di concorso (</w:t>
      </w:r>
      <w:r>
        <w:rPr>
          <w:b/>
          <w:noProof/>
          <w:color w:val="000000"/>
          <w:sz w:val="22"/>
          <w:szCs w:val="22"/>
          <w:lang w:val="it-IT"/>
        </w:rPr>
        <w:t>da produrre</w:t>
      </w:r>
      <w:r w:rsidRPr="00947FD8">
        <w:rPr>
          <w:b/>
          <w:noProof/>
          <w:color w:val="000000"/>
          <w:sz w:val="22"/>
          <w:szCs w:val="22"/>
          <w:lang w:val="it-IT"/>
        </w:rPr>
        <w:t xml:space="preserve"> di persona o </w:t>
      </w:r>
      <w:r>
        <w:rPr>
          <w:b/>
          <w:noProof/>
          <w:color w:val="000000"/>
          <w:sz w:val="22"/>
          <w:szCs w:val="22"/>
          <w:lang w:val="it-IT"/>
        </w:rPr>
        <w:t>inviare</w:t>
      </w:r>
      <w:r w:rsidRPr="00947FD8">
        <w:rPr>
          <w:b/>
          <w:noProof/>
          <w:color w:val="000000"/>
          <w:sz w:val="22"/>
          <w:szCs w:val="22"/>
          <w:lang w:val="it-IT"/>
        </w:rPr>
        <w:t xml:space="preserve"> tramite spedizione postale) devono pervenire all'Ufficio protocollo-archivio entro la scadenza prevista per la loro presentazione, ovvero entro e non oltre le ore 15:30 del giorno </w:t>
      </w:r>
      <w:r w:rsidR="007A11BC">
        <w:rPr>
          <w:b/>
          <w:noProof/>
          <w:color w:val="000000"/>
          <w:sz w:val="22"/>
          <w:szCs w:val="22"/>
          <w:lang w:val="it-IT"/>
        </w:rPr>
        <w:t>14</w:t>
      </w:r>
      <w:r w:rsidRPr="003D1B99">
        <w:rPr>
          <w:b/>
          <w:noProof/>
          <w:color w:val="000000"/>
          <w:sz w:val="22"/>
          <w:szCs w:val="22"/>
          <w:lang w:val="it-IT"/>
        </w:rPr>
        <w:t>/</w:t>
      </w:r>
      <w:r w:rsidR="007A11BC">
        <w:rPr>
          <w:b/>
          <w:noProof/>
          <w:color w:val="000000"/>
          <w:sz w:val="22"/>
          <w:szCs w:val="22"/>
          <w:lang w:val="it-IT"/>
        </w:rPr>
        <w:t>05</w:t>
      </w:r>
      <w:r w:rsidRPr="003D1B99">
        <w:rPr>
          <w:b/>
          <w:noProof/>
          <w:color w:val="000000"/>
          <w:sz w:val="22"/>
          <w:szCs w:val="22"/>
          <w:lang w:val="it-IT"/>
        </w:rPr>
        <w:t>/2020.</w:t>
      </w:r>
      <w:r w:rsidRPr="00947FD8">
        <w:rPr>
          <w:noProof/>
          <w:color w:val="000000"/>
          <w:sz w:val="22"/>
          <w:szCs w:val="22"/>
          <w:lang w:val="it-IT"/>
        </w:rPr>
        <w:t xml:space="preserve">  </w:t>
      </w:r>
    </w:p>
    <w:p w:rsidR="002674B3" w:rsidRPr="002674B3" w:rsidRDefault="002674B3" w:rsidP="009215B2">
      <w:pPr>
        <w:shd w:val="clear" w:color="auto" w:fill="FFFFFF" w:themeFill="background1"/>
        <w:jc w:val="both"/>
        <w:rPr>
          <w:b/>
          <w:color w:val="000000"/>
          <w:sz w:val="22"/>
          <w:szCs w:val="22"/>
          <w:lang w:val="it-IT"/>
        </w:rPr>
      </w:pPr>
    </w:p>
    <w:p w:rsidR="002674B3" w:rsidRPr="00947FD8" w:rsidRDefault="002674B3" w:rsidP="002674B3">
      <w:pPr>
        <w:spacing w:line="276" w:lineRule="auto"/>
        <w:jc w:val="both"/>
        <w:rPr>
          <w:b/>
          <w:noProof/>
          <w:sz w:val="22"/>
          <w:szCs w:val="22"/>
          <w:u w:val="single"/>
          <w:lang w:val="it-IT"/>
        </w:rPr>
      </w:pPr>
      <w:r w:rsidRPr="00947FD8">
        <w:rPr>
          <w:b/>
          <w:noProof/>
          <w:sz w:val="22"/>
          <w:szCs w:val="22"/>
          <w:lang w:val="it-IT"/>
        </w:rPr>
        <w:t>VII)</w:t>
      </w:r>
      <w:r w:rsidRPr="00947FD8">
        <w:rPr>
          <w:noProof/>
          <w:sz w:val="22"/>
          <w:szCs w:val="22"/>
          <w:lang w:val="it-IT"/>
        </w:rPr>
        <w:t xml:space="preserve"> </w:t>
      </w:r>
      <w:r w:rsidRPr="00947FD8">
        <w:rPr>
          <w:noProof/>
          <w:sz w:val="22"/>
          <w:szCs w:val="22"/>
          <w:lang w:val="it-IT"/>
        </w:rPr>
        <w:tab/>
        <w:t xml:space="preserve">Gli offerenti che concorrono all’acquisto degli immobili di cui al presente concorso sono tenuti a versare il </w:t>
      </w:r>
      <w:r w:rsidRPr="00947FD8">
        <w:rPr>
          <w:b/>
          <w:noProof/>
          <w:sz w:val="22"/>
          <w:szCs w:val="22"/>
          <w:lang w:val="it-IT"/>
        </w:rPr>
        <w:t>deposito cauzionale</w:t>
      </w:r>
      <w:r w:rsidRPr="00947FD8">
        <w:rPr>
          <w:noProof/>
          <w:sz w:val="22"/>
          <w:szCs w:val="22"/>
          <w:lang w:val="it-IT"/>
        </w:rPr>
        <w:t xml:space="preserve"> pari al </w:t>
      </w:r>
      <w:r w:rsidRPr="00947FD8">
        <w:rPr>
          <w:b/>
          <w:noProof/>
          <w:sz w:val="22"/>
          <w:szCs w:val="22"/>
          <w:u w:val="single"/>
          <w:lang w:val="it-IT"/>
        </w:rPr>
        <w:t>10% del prezzo iniziale riportato per ciascun immobile di cui al pto. I del presente Bando di concorso</w:t>
      </w:r>
      <w:r>
        <w:rPr>
          <w:b/>
          <w:noProof/>
          <w:sz w:val="22"/>
          <w:szCs w:val="22"/>
          <w:u w:val="single"/>
          <w:lang w:val="it-IT"/>
        </w:rPr>
        <w:t xml:space="preserve"> pubblico</w:t>
      </w:r>
      <w:r w:rsidRPr="00947FD8">
        <w:rPr>
          <w:b/>
          <w:noProof/>
          <w:sz w:val="22"/>
          <w:szCs w:val="22"/>
          <w:u w:val="single"/>
          <w:lang w:val="it-IT"/>
        </w:rPr>
        <w:t>.</w:t>
      </w:r>
    </w:p>
    <w:p w:rsidR="002674B3" w:rsidRPr="00947FD8" w:rsidRDefault="002674B3" w:rsidP="002674B3">
      <w:pPr>
        <w:spacing w:line="276" w:lineRule="auto"/>
        <w:ind w:firstLine="708"/>
        <w:jc w:val="both"/>
        <w:rPr>
          <w:noProof/>
          <w:sz w:val="22"/>
          <w:szCs w:val="22"/>
          <w:lang w:val="it-IT"/>
        </w:rPr>
      </w:pPr>
      <w:r w:rsidRPr="00947FD8">
        <w:rPr>
          <w:noProof/>
          <w:sz w:val="22"/>
          <w:szCs w:val="22"/>
          <w:lang w:val="it-IT"/>
        </w:rPr>
        <w:t xml:space="preserve">Il versamento va effettuato sul conto giro della Città di Umag-Umago </w:t>
      </w:r>
      <w:r w:rsidRPr="00947FD8">
        <w:rPr>
          <w:b/>
          <w:noProof/>
          <w:color w:val="000000"/>
          <w:sz w:val="22"/>
          <w:szCs w:val="22"/>
          <w:lang w:val="it-IT"/>
        </w:rPr>
        <w:t>HR13</w:t>
      </w:r>
      <w:r w:rsidRPr="00947FD8">
        <w:rPr>
          <w:noProof/>
          <w:color w:val="000000"/>
          <w:sz w:val="22"/>
          <w:szCs w:val="22"/>
          <w:lang w:val="it-IT"/>
        </w:rPr>
        <w:t xml:space="preserve"> </w:t>
      </w:r>
      <w:r w:rsidRPr="00947FD8">
        <w:rPr>
          <w:b/>
          <w:noProof/>
          <w:color w:val="000000"/>
          <w:sz w:val="22"/>
          <w:szCs w:val="22"/>
          <w:lang w:val="it-IT"/>
        </w:rPr>
        <w:t xml:space="preserve">23800061846800002 </w:t>
      </w:r>
      <w:r w:rsidRPr="00947FD8">
        <w:rPr>
          <w:noProof/>
          <w:sz w:val="22"/>
          <w:szCs w:val="22"/>
          <w:lang w:val="it-IT"/>
        </w:rPr>
        <w:t xml:space="preserve">recante la dicitura </w:t>
      </w:r>
      <w:r w:rsidRPr="00947FD8">
        <w:rPr>
          <w:b/>
          <w:noProof/>
          <w:sz w:val="22"/>
          <w:szCs w:val="22"/>
          <w:lang w:val="it-IT"/>
        </w:rPr>
        <w:t>DEPOSITO CAUZIONALE PER ACQUISTO IMMOBILI</w:t>
      </w:r>
      <w:r w:rsidRPr="00947FD8">
        <w:rPr>
          <w:noProof/>
          <w:sz w:val="22"/>
          <w:szCs w:val="22"/>
          <w:lang w:val="it-IT"/>
        </w:rPr>
        <w:t xml:space="preserve">, numero di riferimento </w:t>
      </w:r>
      <w:r w:rsidRPr="00947FD8">
        <w:rPr>
          <w:b/>
          <w:noProof/>
          <w:sz w:val="22"/>
          <w:szCs w:val="22"/>
          <w:lang w:val="it-IT"/>
        </w:rPr>
        <w:t xml:space="preserve">68 7757-Codice di identificazione personale (OIB). </w:t>
      </w:r>
      <w:r w:rsidRPr="00947FD8">
        <w:rPr>
          <w:noProof/>
          <w:sz w:val="22"/>
          <w:szCs w:val="22"/>
          <w:lang w:val="it-IT"/>
        </w:rPr>
        <w:t xml:space="preserve"> </w:t>
      </w:r>
    </w:p>
    <w:p w:rsidR="002674B3" w:rsidRPr="00947FD8" w:rsidRDefault="002674B3" w:rsidP="002674B3">
      <w:pPr>
        <w:spacing w:line="276" w:lineRule="auto"/>
        <w:jc w:val="both"/>
        <w:rPr>
          <w:b/>
          <w:color w:val="000000"/>
          <w:sz w:val="22"/>
          <w:szCs w:val="22"/>
        </w:rPr>
      </w:pPr>
      <w:r w:rsidRPr="00947FD8">
        <w:rPr>
          <w:b/>
          <w:color w:val="000000"/>
          <w:sz w:val="22"/>
          <w:szCs w:val="22"/>
        </w:rPr>
        <w:tab/>
        <w:t>Il versamento del deposito cauzionale per la partecipazione al presente Bando deve essere ef</w:t>
      </w:r>
      <w:r w:rsidR="00350340">
        <w:rPr>
          <w:b/>
          <w:color w:val="000000"/>
          <w:sz w:val="22"/>
          <w:szCs w:val="22"/>
        </w:rPr>
        <w:t>f</w:t>
      </w:r>
      <w:r w:rsidRPr="00947FD8">
        <w:rPr>
          <w:b/>
          <w:color w:val="000000"/>
          <w:sz w:val="22"/>
          <w:szCs w:val="22"/>
        </w:rPr>
        <w:t xml:space="preserve">ettuato e visibile sul conto della Città di Umag-Umago entro e non oltre l'ultimo giorno previsto per la presentazione delle domande, ovvero entro e non oltre </w:t>
      </w:r>
      <w:r w:rsidR="001871AB">
        <w:rPr>
          <w:b/>
          <w:color w:val="000000"/>
          <w:sz w:val="22"/>
          <w:szCs w:val="22"/>
        </w:rPr>
        <w:t>le</w:t>
      </w:r>
      <w:r w:rsidR="001871AB" w:rsidRPr="00947FD8">
        <w:rPr>
          <w:b/>
          <w:color w:val="000000"/>
          <w:sz w:val="22"/>
          <w:szCs w:val="22"/>
        </w:rPr>
        <w:t xml:space="preserve"> ore 15:30</w:t>
      </w:r>
      <w:r w:rsidR="001871AB">
        <w:rPr>
          <w:b/>
          <w:color w:val="000000"/>
          <w:sz w:val="22"/>
          <w:szCs w:val="22"/>
        </w:rPr>
        <w:t xml:space="preserve"> del giorno</w:t>
      </w:r>
      <w:r w:rsidRPr="00947FD8">
        <w:rPr>
          <w:b/>
          <w:color w:val="000000"/>
          <w:sz w:val="22"/>
          <w:szCs w:val="22"/>
        </w:rPr>
        <w:t xml:space="preserve"> </w:t>
      </w:r>
      <w:r w:rsidR="0036202F">
        <w:rPr>
          <w:b/>
          <w:noProof/>
          <w:color w:val="000000"/>
          <w:sz w:val="22"/>
          <w:szCs w:val="22"/>
          <w:lang w:val="it-IT"/>
        </w:rPr>
        <w:t>14</w:t>
      </w:r>
      <w:r w:rsidRPr="003D1B99">
        <w:rPr>
          <w:b/>
          <w:noProof/>
          <w:color w:val="000000"/>
          <w:sz w:val="22"/>
          <w:szCs w:val="22"/>
          <w:lang w:val="it-IT"/>
        </w:rPr>
        <w:t>/</w:t>
      </w:r>
      <w:r w:rsidR="0036202F">
        <w:rPr>
          <w:b/>
          <w:noProof/>
          <w:color w:val="000000"/>
          <w:sz w:val="22"/>
          <w:szCs w:val="22"/>
          <w:lang w:val="it-IT"/>
        </w:rPr>
        <w:t>05</w:t>
      </w:r>
      <w:r w:rsidRPr="003D1B99">
        <w:rPr>
          <w:b/>
          <w:noProof/>
          <w:color w:val="000000"/>
          <w:sz w:val="22"/>
          <w:szCs w:val="22"/>
          <w:lang w:val="it-IT"/>
        </w:rPr>
        <w:t>/2020</w:t>
      </w:r>
      <w:r w:rsidRPr="00947FD8">
        <w:rPr>
          <w:b/>
          <w:color w:val="000000"/>
          <w:sz w:val="22"/>
          <w:szCs w:val="22"/>
        </w:rPr>
        <w:t>.</w:t>
      </w:r>
    </w:p>
    <w:p w:rsidR="00685786" w:rsidRPr="00997CBF" w:rsidRDefault="00685786" w:rsidP="009215B2">
      <w:pPr>
        <w:shd w:val="clear" w:color="auto" w:fill="FFFFFF" w:themeFill="background1"/>
        <w:spacing w:line="276" w:lineRule="auto"/>
        <w:jc w:val="both"/>
        <w:rPr>
          <w:b/>
          <w:color w:val="000000"/>
          <w:sz w:val="22"/>
          <w:szCs w:val="22"/>
        </w:rPr>
      </w:pPr>
    </w:p>
    <w:p w:rsidR="002674B3" w:rsidRPr="00947FD8" w:rsidRDefault="00DB79E0" w:rsidP="002674B3">
      <w:pPr>
        <w:spacing w:line="276" w:lineRule="auto"/>
        <w:jc w:val="both"/>
        <w:rPr>
          <w:noProof/>
          <w:sz w:val="22"/>
          <w:szCs w:val="22"/>
          <w:lang w:val="it-IT"/>
        </w:rPr>
      </w:pPr>
      <w:r w:rsidRPr="00997CBF">
        <w:rPr>
          <w:sz w:val="22"/>
          <w:szCs w:val="22"/>
        </w:rPr>
        <w:t xml:space="preserve"> </w:t>
      </w:r>
      <w:r w:rsidR="002674B3" w:rsidRPr="00947FD8">
        <w:rPr>
          <w:b/>
          <w:noProof/>
          <w:sz w:val="22"/>
          <w:szCs w:val="22"/>
          <w:lang w:val="it-IT"/>
        </w:rPr>
        <w:t>VIII</w:t>
      </w:r>
      <w:r w:rsidR="002674B3" w:rsidRPr="00947FD8">
        <w:rPr>
          <w:noProof/>
          <w:sz w:val="22"/>
          <w:szCs w:val="22"/>
          <w:lang w:val="it-IT"/>
        </w:rPr>
        <w:t xml:space="preserve">) </w:t>
      </w:r>
      <w:r w:rsidR="002674B3" w:rsidRPr="00947FD8">
        <w:rPr>
          <w:noProof/>
          <w:sz w:val="22"/>
          <w:szCs w:val="22"/>
          <w:lang w:val="it-IT"/>
        </w:rPr>
        <w:tab/>
        <w:t xml:space="preserve">Le offerte per l’acquisto degli immobili vanno inviate </w:t>
      </w:r>
      <w:r w:rsidR="002674B3" w:rsidRPr="00947FD8">
        <w:rPr>
          <w:b/>
          <w:noProof/>
          <w:sz w:val="22"/>
          <w:szCs w:val="22"/>
          <w:lang w:val="it-IT"/>
        </w:rPr>
        <w:t>in busta chiusa</w:t>
      </w:r>
      <w:r w:rsidR="002674B3" w:rsidRPr="00947FD8">
        <w:rPr>
          <w:noProof/>
          <w:sz w:val="22"/>
          <w:szCs w:val="22"/>
          <w:lang w:val="it-IT"/>
        </w:rPr>
        <w:t xml:space="preserve"> e </w:t>
      </w:r>
      <w:r w:rsidR="002674B3" w:rsidRPr="00947FD8">
        <w:rPr>
          <w:b/>
          <w:noProof/>
          <w:sz w:val="22"/>
          <w:szCs w:val="22"/>
          <w:lang w:val="it-IT"/>
        </w:rPr>
        <w:t>devono essere tassativamente corredate d</w:t>
      </w:r>
      <w:r w:rsidR="002674B3">
        <w:rPr>
          <w:b/>
          <w:noProof/>
          <w:sz w:val="22"/>
          <w:szCs w:val="22"/>
          <w:lang w:val="it-IT"/>
        </w:rPr>
        <w:t>e</w:t>
      </w:r>
      <w:r w:rsidR="002674B3" w:rsidRPr="00947FD8">
        <w:rPr>
          <w:b/>
          <w:noProof/>
          <w:sz w:val="22"/>
          <w:szCs w:val="22"/>
          <w:lang w:val="it-IT"/>
        </w:rPr>
        <w:t>lla seguente documentazione</w:t>
      </w:r>
      <w:r w:rsidR="002674B3" w:rsidRPr="00947FD8">
        <w:rPr>
          <w:noProof/>
          <w:sz w:val="22"/>
          <w:szCs w:val="22"/>
          <w:lang w:val="it-IT"/>
        </w:rPr>
        <w:t>:</w:t>
      </w:r>
    </w:p>
    <w:p w:rsidR="002674B3" w:rsidRPr="00947FD8" w:rsidRDefault="002674B3" w:rsidP="002674B3">
      <w:pPr>
        <w:spacing w:line="276" w:lineRule="auto"/>
        <w:jc w:val="both"/>
        <w:rPr>
          <w:noProof/>
          <w:sz w:val="22"/>
          <w:szCs w:val="22"/>
          <w:lang w:val="it-IT"/>
        </w:rPr>
      </w:pPr>
      <w:r w:rsidRPr="00947FD8">
        <w:rPr>
          <w:noProof/>
          <w:sz w:val="22"/>
          <w:szCs w:val="22"/>
          <w:lang w:val="it-IT"/>
        </w:rPr>
        <w:t xml:space="preserve">- offerta scritta recante il contrassegno numerico dell’immobile per il quale l’offerente concorre, nonché prezzo di compravendita (espresso in kune);   </w:t>
      </w:r>
    </w:p>
    <w:p w:rsidR="002674B3" w:rsidRPr="00947FD8" w:rsidRDefault="002674B3" w:rsidP="002674B3">
      <w:pPr>
        <w:spacing w:line="276" w:lineRule="auto"/>
        <w:jc w:val="both"/>
        <w:rPr>
          <w:noProof/>
          <w:sz w:val="22"/>
          <w:szCs w:val="22"/>
          <w:lang w:val="it-IT"/>
        </w:rPr>
      </w:pPr>
      <w:r w:rsidRPr="00947FD8">
        <w:rPr>
          <w:noProof/>
          <w:sz w:val="22"/>
          <w:szCs w:val="22"/>
          <w:lang w:val="it-IT"/>
        </w:rPr>
        <w:t xml:space="preserve">- copia originale della ricevuta di versamento del deposito cauzionale (ingiunzione di pagamento) o ricevuta di pagamento effettuato </w:t>
      </w:r>
      <w:r>
        <w:rPr>
          <w:noProof/>
          <w:sz w:val="22"/>
          <w:szCs w:val="22"/>
          <w:lang w:val="it-IT"/>
        </w:rPr>
        <w:t>online</w:t>
      </w:r>
      <w:r w:rsidRPr="00947FD8">
        <w:rPr>
          <w:noProof/>
          <w:sz w:val="22"/>
          <w:szCs w:val="22"/>
          <w:lang w:val="it-IT"/>
        </w:rPr>
        <w:t>;</w:t>
      </w:r>
    </w:p>
    <w:p w:rsidR="002674B3" w:rsidRPr="00947FD8" w:rsidRDefault="002674B3" w:rsidP="002674B3">
      <w:pPr>
        <w:spacing w:line="276" w:lineRule="auto"/>
        <w:jc w:val="both"/>
        <w:rPr>
          <w:noProof/>
          <w:sz w:val="22"/>
          <w:szCs w:val="22"/>
          <w:lang w:val="it-IT"/>
        </w:rPr>
      </w:pPr>
      <w:r w:rsidRPr="00947FD8">
        <w:rPr>
          <w:noProof/>
          <w:sz w:val="22"/>
          <w:szCs w:val="22"/>
          <w:lang w:val="it-IT"/>
        </w:rPr>
        <w:t>- copia originale e autenticata della dichiarazione attestante l’assenza di debiti insoluti verso la Città di Umag-Umago, o copia originale dell’attestato rilasciato dall’assessorato addetto alle finanze comprovante che l’offerente non ha alcun debito maturato e insoluto verso la Città di Umag-Umago;</w:t>
      </w:r>
    </w:p>
    <w:p w:rsidR="002674B3" w:rsidRPr="00947FD8" w:rsidRDefault="002674B3" w:rsidP="002674B3">
      <w:pPr>
        <w:spacing w:line="276" w:lineRule="auto"/>
        <w:jc w:val="both"/>
        <w:rPr>
          <w:noProof/>
          <w:sz w:val="22"/>
          <w:szCs w:val="22"/>
          <w:lang w:val="it-IT"/>
        </w:rPr>
      </w:pPr>
      <w:r w:rsidRPr="00947FD8">
        <w:rPr>
          <w:noProof/>
          <w:sz w:val="22"/>
          <w:szCs w:val="22"/>
          <w:lang w:val="it-IT"/>
        </w:rPr>
        <w:t>- codice di identificazione personale (=OIB), numero del conto giro o del conto corrente, oppure codice SWIFT in caso di pagamenti esteri;</w:t>
      </w:r>
    </w:p>
    <w:p w:rsidR="002674B3" w:rsidRPr="00947FD8" w:rsidRDefault="002674B3" w:rsidP="002674B3">
      <w:pPr>
        <w:spacing w:line="276" w:lineRule="auto"/>
        <w:jc w:val="both"/>
        <w:rPr>
          <w:noProof/>
          <w:sz w:val="22"/>
          <w:szCs w:val="22"/>
          <w:lang w:val="it-IT"/>
        </w:rPr>
      </w:pPr>
      <w:r w:rsidRPr="00947FD8">
        <w:rPr>
          <w:noProof/>
          <w:sz w:val="22"/>
          <w:szCs w:val="22"/>
          <w:lang w:val="it-IT"/>
        </w:rPr>
        <w:t>- fotocopia di un documento di identificazione personale;</w:t>
      </w:r>
    </w:p>
    <w:p w:rsidR="002674B3" w:rsidRPr="00947FD8" w:rsidRDefault="002674B3" w:rsidP="002674B3">
      <w:pPr>
        <w:spacing w:line="276" w:lineRule="auto"/>
        <w:jc w:val="both"/>
        <w:rPr>
          <w:noProof/>
          <w:sz w:val="22"/>
          <w:szCs w:val="22"/>
          <w:lang w:val="it-IT"/>
        </w:rPr>
      </w:pPr>
      <w:r w:rsidRPr="00947FD8">
        <w:rPr>
          <w:noProof/>
          <w:sz w:val="22"/>
          <w:szCs w:val="22"/>
          <w:lang w:val="it-IT"/>
        </w:rPr>
        <w:t>- fotocopia dell’atto comprovante la registrazione della persona giuridica (qualora l’offerente sia tale).</w:t>
      </w:r>
    </w:p>
    <w:p w:rsidR="00DB79E0" w:rsidRPr="00997CBF" w:rsidRDefault="00DB79E0" w:rsidP="009215B2">
      <w:pPr>
        <w:shd w:val="clear" w:color="auto" w:fill="FFFFFF" w:themeFill="background1"/>
        <w:spacing w:line="276" w:lineRule="auto"/>
        <w:jc w:val="both"/>
        <w:rPr>
          <w:b/>
          <w:sz w:val="22"/>
          <w:szCs w:val="22"/>
        </w:rPr>
      </w:pPr>
      <w:r w:rsidRPr="00997CBF">
        <w:rPr>
          <w:sz w:val="22"/>
          <w:szCs w:val="22"/>
        </w:rPr>
        <w:t xml:space="preserve">             </w:t>
      </w:r>
    </w:p>
    <w:p w:rsidR="002674B3" w:rsidRPr="00947FD8" w:rsidRDefault="002674B3" w:rsidP="002674B3">
      <w:pPr>
        <w:spacing w:line="276" w:lineRule="auto"/>
        <w:jc w:val="both"/>
        <w:rPr>
          <w:noProof/>
          <w:sz w:val="22"/>
          <w:szCs w:val="22"/>
          <w:lang w:val="it-IT"/>
        </w:rPr>
      </w:pPr>
      <w:r w:rsidRPr="00947FD8">
        <w:rPr>
          <w:b/>
          <w:bCs/>
          <w:noProof/>
          <w:sz w:val="22"/>
          <w:szCs w:val="22"/>
          <w:lang w:val="it-IT"/>
        </w:rPr>
        <w:lastRenderedPageBreak/>
        <w:t>IX)</w:t>
      </w:r>
      <w:r w:rsidRPr="00947FD8">
        <w:rPr>
          <w:noProof/>
          <w:sz w:val="22"/>
          <w:szCs w:val="22"/>
          <w:lang w:val="it-IT"/>
        </w:rPr>
        <w:t xml:space="preserve"> </w:t>
      </w:r>
      <w:r w:rsidRPr="00947FD8">
        <w:rPr>
          <w:noProof/>
          <w:sz w:val="22"/>
          <w:szCs w:val="22"/>
          <w:lang w:val="it-IT"/>
        </w:rPr>
        <w:tab/>
        <w:t xml:space="preserve">Le offerte per l’acquisto degli immobili di cui al presente Bando vanno inviate in busta chiusa recante la dicitura </w:t>
      </w:r>
      <w:r w:rsidRPr="00947FD8">
        <w:rPr>
          <w:b/>
          <w:noProof/>
          <w:sz w:val="22"/>
          <w:szCs w:val="22"/>
          <w:lang w:val="it-IT"/>
        </w:rPr>
        <w:t>“CO</w:t>
      </w:r>
      <w:r>
        <w:rPr>
          <w:b/>
          <w:noProof/>
          <w:sz w:val="22"/>
          <w:szCs w:val="22"/>
          <w:lang w:val="it-IT"/>
        </w:rPr>
        <w:t>NCORSO PER ACQUISTO IMMOBILI (G</w:t>
      </w:r>
      <w:r w:rsidRPr="00947FD8">
        <w:rPr>
          <w:b/>
          <w:noProof/>
          <w:sz w:val="22"/>
          <w:szCs w:val="22"/>
          <w:lang w:val="it-IT"/>
        </w:rPr>
        <w:t xml:space="preserve">)–NON APRIRE” al seguente indirizzo: </w:t>
      </w:r>
    </w:p>
    <w:p w:rsidR="002674B3" w:rsidRPr="00947FD8" w:rsidRDefault="002674B3" w:rsidP="002674B3">
      <w:pPr>
        <w:spacing w:line="276" w:lineRule="auto"/>
        <w:jc w:val="center"/>
        <w:rPr>
          <w:b/>
          <w:noProof/>
          <w:sz w:val="22"/>
          <w:szCs w:val="22"/>
          <w:lang w:val="it-IT"/>
        </w:rPr>
      </w:pPr>
    </w:p>
    <w:p w:rsidR="002674B3" w:rsidRPr="00947FD8" w:rsidRDefault="002674B3" w:rsidP="002674B3">
      <w:pPr>
        <w:spacing w:line="276" w:lineRule="auto"/>
        <w:jc w:val="center"/>
        <w:rPr>
          <w:b/>
          <w:noProof/>
          <w:sz w:val="22"/>
          <w:szCs w:val="22"/>
          <w:lang w:val="it-IT"/>
        </w:rPr>
      </w:pPr>
      <w:r w:rsidRPr="00947FD8">
        <w:rPr>
          <w:b/>
          <w:noProof/>
          <w:sz w:val="22"/>
          <w:szCs w:val="22"/>
          <w:lang w:val="it-IT"/>
        </w:rPr>
        <w:t>CITTÀ DI UMAG-UMAGO</w:t>
      </w:r>
    </w:p>
    <w:p w:rsidR="002674B3" w:rsidRDefault="002674B3" w:rsidP="002674B3">
      <w:pPr>
        <w:spacing w:line="276" w:lineRule="auto"/>
        <w:jc w:val="center"/>
        <w:rPr>
          <w:b/>
          <w:noProof/>
          <w:sz w:val="22"/>
          <w:szCs w:val="22"/>
          <w:lang w:val="it-IT"/>
        </w:rPr>
      </w:pPr>
      <w:r w:rsidRPr="00947FD8">
        <w:rPr>
          <w:b/>
          <w:noProof/>
          <w:sz w:val="22"/>
          <w:szCs w:val="22"/>
          <w:lang w:val="it-IT"/>
        </w:rPr>
        <w:t xml:space="preserve">Commissione attuazione concorsi pubblici </w:t>
      </w:r>
    </w:p>
    <w:p w:rsidR="002674B3" w:rsidRPr="00947FD8" w:rsidRDefault="002674B3" w:rsidP="002674B3">
      <w:pPr>
        <w:spacing w:line="276" w:lineRule="auto"/>
        <w:jc w:val="center"/>
        <w:rPr>
          <w:b/>
          <w:noProof/>
          <w:sz w:val="22"/>
          <w:szCs w:val="22"/>
          <w:lang w:val="it-IT"/>
        </w:rPr>
      </w:pPr>
      <w:r w:rsidRPr="00947FD8">
        <w:rPr>
          <w:b/>
          <w:noProof/>
          <w:sz w:val="22"/>
          <w:szCs w:val="22"/>
          <w:lang w:val="it-IT"/>
        </w:rPr>
        <w:t>per vendita immobili di proprietà della Città di Umag-Umago</w:t>
      </w:r>
    </w:p>
    <w:p w:rsidR="002674B3" w:rsidRPr="00947FD8" w:rsidRDefault="002674B3" w:rsidP="002674B3">
      <w:pPr>
        <w:spacing w:line="276" w:lineRule="auto"/>
        <w:jc w:val="center"/>
        <w:rPr>
          <w:b/>
          <w:noProof/>
          <w:sz w:val="22"/>
          <w:szCs w:val="22"/>
          <w:lang w:val="it-IT"/>
        </w:rPr>
      </w:pPr>
      <w:r>
        <w:rPr>
          <w:b/>
          <w:noProof/>
          <w:sz w:val="22"/>
          <w:szCs w:val="22"/>
          <w:lang w:val="it-IT"/>
        </w:rPr>
        <w:t xml:space="preserve">Piazza Libertà 7, </w:t>
      </w:r>
      <w:r w:rsidRPr="00947FD8">
        <w:rPr>
          <w:b/>
          <w:noProof/>
          <w:sz w:val="22"/>
          <w:szCs w:val="22"/>
          <w:lang w:val="it-IT"/>
        </w:rPr>
        <w:t>52470 UMAGO</w:t>
      </w:r>
    </w:p>
    <w:p w:rsidR="002674B3" w:rsidRPr="00947FD8" w:rsidRDefault="002674B3" w:rsidP="002674B3">
      <w:pPr>
        <w:spacing w:line="276" w:lineRule="auto"/>
        <w:jc w:val="center"/>
        <w:rPr>
          <w:b/>
          <w:noProof/>
          <w:sz w:val="22"/>
          <w:szCs w:val="22"/>
          <w:lang w:val="it-IT"/>
        </w:rPr>
      </w:pPr>
    </w:p>
    <w:p w:rsidR="002674B3" w:rsidRPr="00947FD8" w:rsidRDefault="002674B3" w:rsidP="002674B3">
      <w:pPr>
        <w:spacing w:line="276" w:lineRule="auto"/>
        <w:jc w:val="both"/>
        <w:rPr>
          <w:b/>
          <w:noProof/>
          <w:sz w:val="22"/>
          <w:szCs w:val="22"/>
          <w:lang w:val="it-IT"/>
        </w:rPr>
      </w:pPr>
      <w:r w:rsidRPr="00947FD8">
        <w:rPr>
          <w:b/>
          <w:noProof/>
          <w:sz w:val="22"/>
          <w:szCs w:val="22"/>
          <w:lang w:val="it-IT"/>
        </w:rPr>
        <w:t xml:space="preserve">È possibile inoltre consegnare le offerte di persona all'Ufficio protocollo-archivio della Città di Umag-Umago, Piazza Libertà 7 (Umago), primo piano, ufficio n. 3 o tramite raccomandata postale.  </w:t>
      </w:r>
    </w:p>
    <w:p w:rsidR="00685786" w:rsidRPr="002674B3" w:rsidRDefault="00685786" w:rsidP="009215B2">
      <w:pPr>
        <w:shd w:val="clear" w:color="auto" w:fill="FFFFFF" w:themeFill="background1"/>
        <w:spacing w:line="276" w:lineRule="auto"/>
        <w:jc w:val="both"/>
        <w:rPr>
          <w:b/>
          <w:color w:val="000000"/>
          <w:sz w:val="22"/>
          <w:szCs w:val="22"/>
          <w:lang w:val="it-IT"/>
        </w:rPr>
      </w:pPr>
    </w:p>
    <w:p w:rsidR="002674B3" w:rsidRPr="00947FD8" w:rsidRDefault="002674B3" w:rsidP="002674B3">
      <w:pPr>
        <w:spacing w:line="276" w:lineRule="auto"/>
        <w:jc w:val="both"/>
        <w:rPr>
          <w:noProof/>
          <w:sz w:val="22"/>
          <w:szCs w:val="22"/>
          <w:lang w:val="it-IT"/>
        </w:rPr>
      </w:pPr>
      <w:r w:rsidRPr="00947FD8">
        <w:rPr>
          <w:b/>
          <w:noProof/>
          <w:sz w:val="22"/>
          <w:szCs w:val="22"/>
          <w:lang w:val="it-IT"/>
        </w:rPr>
        <w:t xml:space="preserve">X) </w:t>
      </w:r>
      <w:r w:rsidRPr="00947FD8">
        <w:rPr>
          <w:b/>
          <w:noProof/>
          <w:sz w:val="22"/>
          <w:szCs w:val="22"/>
          <w:lang w:val="it-IT"/>
        </w:rPr>
        <w:tab/>
      </w:r>
      <w:r w:rsidRPr="00947FD8">
        <w:rPr>
          <w:noProof/>
          <w:sz w:val="22"/>
          <w:szCs w:val="22"/>
          <w:lang w:val="it-IT"/>
        </w:rPr>
        <w:t xml:space="preserve">Le offerte relative all'acquisto degli immobili di cui al presente Bando saranno considerate valide solo se corredate dalla documentazione probatoria e da tutti i dati richiesti, nonché recapitate entro la scadenza prevista dal Bando.  </w:t>
      </w:r>
    </w:p>
    <w:p w:rsidR="002674B3" w:rsidRPr="00947FD8" w:rsidRDefault="002674B3" w:rsidP="002674B3">
      <w:pPr>
        <w:spacing w:line="276" w:lineRule="auto"/>
        <w:jc w:val="both"/>
        <w:rPr>
          <w:noProof/>
          <w:sz w:val="22"/>
          <w:szCs w:val="22"/>
          <w:lang w:val="it-IT"/>
        </w:rPr>
      </w:pPr>
      <w:r w:rsidRPr="00947FD8">
        <w:rPr>
          <w:noProof/>
          <w:sz w:val="22"/>
          <w:szCs w:val="22"/>
          <w:lang w:val="it-IT"/>
        </w:rPr>
        <w:tab/>
        <w:t>Le offerte che non contengono la documentazione probatoria richiesta o che risultano essere incomprensibili o pervenute in ritardo, parimenti le offerte recanti importi inferiori a quelli specificati dal presente Bando di concorso saranno respinte in quanto non valide.</w:t>
      </w:r>
    </w:p>
    <w:p w:rsidR="00685786" w:rsidRPr="002674B3" w:rsidRDefault="00685786" w:rsidP="00685786">
      <w:pPr>
        <w:spacing w:line="276" w:lineRule="auto"/>
        <w:jc w:val="both"/>
        <w:rPr>
          <w:color w:val="000000"/>
          <w:sz w:val="22"/>
          <w:szCs w:val="22"/>
          <w:lang w:val="it-IT"/>
        </w:rPr>
      </w:pPr>
    </w:p>
    <w:p w:rsidR="002674B3" w:rsidRDefault="002674B3" w:rsidP="002674B3">
      <w:pPr>
        <w:spacing w:line="276" w:lineRule="auto"/>
        <w:jc w:val="both"/>
        <w:rPr>
          <w:b/>
          <w:noProof/>
          <w:sz w:val="22"/>
          <w:szCs w:val="22"/>
          <w:lang w:val="it-IT"/>
        </w:rPr>
      </w:pPr>
      <w:r w:rsidRPr="00947FD8">
        <w:rPr>
          <w:b/>
          <w:noProof/>
          <w:sz w:val="22"/>
          <w:szCs w:val="22"/>
          <w:lang w:val="it-IT"/>
        </w:rPr>
        <w:t>XI)</w:t>
      </w:r>
      <w:r w:rsidRPr="00947FD8">
        <w:rPr>
          <w:noProof/>
          <w:sz w:val="22"/>
          <w:szCs w:val="22"/>
          <w:lang w:val="it-IT"/>
        </w:rPr>
        <w:t xml:space="preserve"> </w:t>
      </w:r>
      <w:r w:rsidRPr="00947FD8">
        <w:rPr>
          <w:noProof/>
          <w:sz w:val="22"/>
          <w:szCs w:val="22"/>
          <w:lang w:val="it-IT"/>
        </w:rPr>
        <w:tab/>
        <w:t xml:space="preserve"> La Commissione addetta all'attuazione dei concorsi pubblici per la vendita degli immobili di proprietà della Città di Umag-Umago procederà all'apertura delle buste contenenti le offerte in seno alla seduta pubblica che si terrà il giorno </w:t>
      </w:r>
      <w:r w:rsidR="0036202F">
        <w:rPr>
          <w:b/>
          <w:noProof/>
          <w:sz w:val="22"/>
          <w:szCs w:val="22"/>
          <w:lang w:val="it-IT"/>
        </w:rPr>
        <w:t>15</w:t>
      </w:r>
      <w:r w:rsidRPr="003D1B99">
        <w:rPr>
          <w:b/>
          <w:noProof/>
          <w:sz w:val="22"/>
          <w:szCs w:val="22"/>
          <w:lang w:val="it-IT"/>
        </w:rPr>
        <w:t>/</w:t>
      </w:r>
      <w:r w:rsidR="0036202F">
        <w:rPr>
          <w:b/>
          <w:noProof/>
          <w:sz w:val="22"/>
          <w:szCs w:val="22"/>
          <w:lang w:val="it-IT"/>
        </w:rPr>
        <w:t>05</w:t>
      </w:r>
      <w:r w:rsidRPr="003D1B99">
        <w:rPr>
          <w:b/>
          <w:noProof/>
          <w:sz w:val="22"/>
          <w:szCs w:val="22"/>
          <w:lang w:val="it-IT"/>
        </w:rPr>
        <w:t>/2020</w:t>
      </w:r>
      <w:r w:rsidRPr="00947FD8">
        <w:rPr>
          <w:b/>
          <w:noProof/>
          <w:sz w:val="22"/>
          <w:szCs w:val="22"/>
          <w:lang w:val="it-IT"/>
        </w:rPr>
        <w:t xml:space="preserve"> presso la Sala del Consiglio Municipale della Città di Umag-Umago in Via G. Garibaldi 6 con inizio alle ore 14:30.</w:t>
      </w:r>
    </w:p>
    <w:p w:rsidR="00F738D4" w:rsidRPr="00F738D4" w:rsidRDefault="00F738D4" w:rsidP="002674B3">
      <w:pPr>
        <w:spacing w:line="276" w:lineRule="auto"/>
        <w:jc w:val="both"/>
        <w:rPr>
          <w:noProof/>
          <w:sz w:val="22"/>
          <w:szCs w:val="22"/>
          <w:u w:val="single"/>
          <w:lang w:val="it-IT"/>
        </w:rPr>
      </w:pPr>
      <w:r>
        <w:rPr>
          <w:b/>
          <w:noProof/>
          <w:sz w:val="22"/>
          <w:szCs w:val="22"/>
          <w:lang w:val="it-IT"/>
        </w:rPr>
        <w:tab/>
      </w:r>
      <w:r>
        <w:rPr>
          <w:noProof/>
          <w:sz w:val="22"/>
          <w:szCs w:val="22"/>
          <w:u w:val="single"/>
          <w:lang w:val="it-IT"/>
        </w:rPr>
        <w:t xml:space="preserve">A causa delle misure preventive contro la diffusione dell’epidemia di COVID-19 imposte dal Comando di Protezione Civile della Repubblica di Croazia, nonché vista la capacità ricettiva della Sala consiliare, </w:t>
      </w:r>
      <w:r w:rsidR="001621E3">
        <w:rPr>
          <w:noProof/>
          <w:sz w:val="22"/>
          <w:szCs w:val="22"/>
          <w:u w:val="single"/>
          <w:lang w:val="it-IT"/>
        </w:rPr>
        <w:t>all’apertura delle offerte potranno presenziare</w:t>
      </w:r>
      <w:r>
        <w:rPr>
          <w:noProof/>
          <w:sz w:val="22"/>
          <w:szCs w:val="22"/>
          <w:u w:val="single"/>
          <w:lang w:val="it-IT"/>
        </w:rPr>
        <w:t xml:space="preserve"> max. 12 persone.</w:t>
      </w:r>
    </w:p>
    <w:p w:rsidR="002674B3" w:rsidRPr="00947FD8" w:rsidRDefault="002674B3" w:rsidP="002674B3">
      <w:pPr>
        <w:spacing w:line="276" w:lineRule="auto"/>
        <w:ind w:firstLine="708"/>
        <w:jc w:val="both"/>
        <w:rPr>
          <w:noProof/>
          <w:sz w:val="22"/>
          <w:szCs w:val="22"/>
          <w:lang w:val="it-IT"/>
        </w:rPr>
      </w:pPr>
      <w:r w:rsidRPr="00947FD8">
        <w:rPr>
          <w:noProof/>
          <w:sz w:val="22"/>
          <w:szCs w:val="22"/>
          <w:lang w:val="it-IT"/>
        </w:rPr>
        <w:t>La Commissione redigerà l'apposito Verbale dopo aver esaminato le offerte, dopo di che avanzerà la proposta degli offerenti aggiudicatari per l'acquisto delle unità immobiliari messe in vendita tramite il presente Bando. La decisione ultima sull’individuazione degli offerenti aggiudicatari per l'acquisto delle unità immobiliari di cui al presente concorso verrà deliberata dal Sindaco della Città di Umag-Umago.</w:t>
      </w:r>
    </w:p>
    <w:p w:rsidR="002674B3" w:rsidRPr="00947FD8" w:rsidRDefault="002674B3" w:rsidP="002674B3">
      <w:pPr>
        <w:spacing w:line="276" w:lineRule="auto"/>
        <w:ind w:firstLine="708"/>
        <w:jc w:val="both"/>
        <w:rPr>
          <w:b/>
          <w:color w:val="000000"/>
          <w:sz w:val="22"/>
          <w:szCs w:val="22"/>
        </w:rPr>
      </w:pPr>
      <w:r w:rsidRPr="00947FD8">
        <w:rPr>
          <w:noProof/>
          <w:sz w:val="22"/>
          <w:szCs w:val="22"/>
          <w:lang w:val="it-IT"/>
        </w:rPr>
        <w:t>Gli offerenti che partecipano al presente concorso pubblico verranno avvisati per iscritto riguardo ai risultati del medesimo entro 15 (quindici) giorni a contare dalla data di approvazione della Delibera sulla nomina degli offerenti aggiudicatari per l'acquisto degli immobili riportati nel presente Bando.</w:t>
      </w:r>
    </w:p>
    <w:p w:rsidR="002674B3" w:rsidRPr="00997CBF" w:rsidRDefault="002674B3" w:rsidP="00685786">
      <w:pPr>
        <w:spacing w:line="276" w:lineRule="auto"/>
        <w:jc w:val="both"/>
        <w:rPr>
          <w:color w:val="000000"/>
          <w:sz w:val="22"/>
          <w:szCs w:val="22"/>
        </w:rPr>
      </w:pPr>
    </w:p>
    <w:p w:rsidR="002674B3" w:rsidRPr="00947FD8" w:rsidRDefault="002674B3" w:rsidP="002674B3">
      <w:pPr>
        <w:tabs>
          <w:tab w:val="left" w:pos="284"/>
        </w:tabs>
        <w:spacing w:line="276" w:lineRule="auto"/>
        <w:jc w:val="both"/>
        <w:rPr>
          <w:b/>
          <w:noProof/>
          <w:sz w:val="22"/>
          <w:szCs w:val="22"/>
          <w:lang w:val="it-IT"/>
        </w:rPr>
      </w:pPr>
      <w:r w:rsidRPr="00947FD8">
        <w:rPr>
          <w:b/>
          <w:noProof/>
          <w:sz w:val="22"/>
          <w:szCs w:val="22"/>
          <w:lang w:val="it-IT"/>
        </w:rPr>
        <w:t xml:space="preserve">XII) </w:t>
      </w:r>
      <w:r w:rsidRPr="00947FD8">
        <w:rPr>
          <w:b/>
          <w:noProof/>
          <w:sz w:val="22"/>
          <w:szCs w:val="22"/>
          <w:lang w:val="it-IT"/>
        </w:rPr>
        <w:tab/>
      </w:r>
      <w:r w:rsidRPr="00947FD8">
        <w:rPr>
          <w:noProof/>
          <w:sz w:val="22"/>
          <w:szCs w:val="22"/>
          <w:lang w:val="it-IT"/>
        </w:rPr>
        <w:t xml:space="preserve">Gli offerenti non aggiudicatari verranno rimborsati della cauzione versata a favore della Città di Umag-Umago in quanto condizione necessaria per la partecipazione al presente Bando </w:t>
      </w:r>
      <w:r w:rsidRPr="00947FD8">
        <w:rPr>
          <w:b/>
          <w:noProof/>
          <w:sz w:val="22"/>
          <w:szCs w:val="22"/>
          <w:lang w:val="it-IT"/>
        </w:rPr>
        <w:t>entro 30 (trenta)</w:t>
      </w:r>
      <w:r w:rsidRPr="00947FD8">
        <w:rPr>
          <w:noProof/>
          <w:sz w:val="22"/>
          <w:szCs w:val="22"/>
          <w:lang w:val="it-IT"/>
        </w:rPr>
        <w:t xml:space="preserve"> </w:t>
      </w:r>
      <w:r w:rsidRPr="00947FD8">
        <w:rPr>
          <w:b/>
          <w:noProof/>
          <w:sz w:val="22"/>
          <w:szCs w:val="22"/>
          <w:lang w:val="it-IT"/>
        </w:rPr>
        <w:t xml:space="preserve">giorni </w:t>
      </w:r>
      <w:r w:rsidRPr="00947FD8">
        <w:rPr>
          <w:noProof/>
          <w:sz w:val="22"/>
          <w:szCs w:val="22"/>
          <w:lang w:val="it-IT"/>
        </w:rPr>
        <w:t>a contare dalla data di approvazione della Delibera rilasciata dal Sindaco di Umago in merito all’individuazione degli offerenti aggiudicatari.</w:t>
      </w:r>
    </w:p>
    <w:p w:rsidR="002674B3" w:rsidRPr="00947FD8" w:rsidRDefault="002674B3" w:rsidP="002674B3">
      <w:pPr>
        <w:spacing w:line="276" w:lineRule="auto"/>
        <w:ind w:firstLine="708"/>
        <w:jc w:val="both"/>
        <w:rPr>
          <w:noProof/>
          <w:sz w:val="22"/>
          <w:szCs w:val="22"/>
          <w:lang w:val="it-IT"/>
        </w:rPr>
      </w:pPr>
      <w:r w:rsidRPr="00947FD8">
        <w:rPr>
          <w:noProof/>
          <w:sz w:val="22"/>
          <w:szCs w:val="22"/>
          <w:lang w:val="it-IT"/>
        </w:rPr>
        <w:t xml:space="preserve">I depositi cauzionali versati dagli offerenti aggiudicatari saranno detratti dai prezzi di compravendita relativi agli immobili acquisiti. </w:t>
      </w:r>
    </w:p>
    <w:p w:rsidR="00685786" w:rsidRPr="002674B3" w:rsidRDefault="00685786" w:rsidP="00685786">
      <w:pPr>
        <w:spacing w:line="276" w:lineRule="auto"/>
        <w:jc w:val="both"/>
        <w:rPr>
          <w:b/>
          <w:color w:val="000000"/>
          <w:sz w:val="22"/>
          <w:szCs w:val="22"/>
          <w:lang w:val="it-IT"/>
        </w:rPr>
      </w:pPr>
    </w:p>
    <w:p w:rsidR="00741A57" w:rsidRPr="00947FD8" w:rsidRDefault="00741A57" w:rsidP="00741A57">
      <w:pPr>
        <w:spacing w:line="276" w:lineRule="auto"/>
        <w:rPr>
          <w:b/>
          <w:noProof/>
          <w:sz w:val="22"/>
          <w:szCs w:val="22"/>
          <w:u w:val="single"/>
          <w:lang w:val="it-IT"/>
        </w:rPr>
      </w:pPr>
      <w:r w:rsidRPr="00947FD8">
        <w:rPr>
          <w:b/>
          <w:noProof/>
          <w:sz w:val="22"/>
          <w:szCs w:val="22"/>
          <w:u w:val="single"/>
          <w:lang w:val="it-IT"/>
        </w:rPr>
        <w:t>DOVERI DEGLI OFFERENTI AGGIUDICATARI (ACQUIRENTI):</w:t>
      </w:r>
    </w:p>
    <w:p w:rsidR="00685786" w:rsidRPr="00741A57" w:rsidRDefault="00685786" w:rsidP="00685786">
      <w:pPr>
        <w:spacing w:line="276" w:lineRule="auto"/>
        <w:jc w:val="both"/>
        <w:rPr>
          <w:b/>
          <w:color w:val="000000"/>
          <w:sz w:val="22"/>
          <w:szCs w:val="22"/>
          <w:lang w:val="it-IT"/>
        </w:rPr>
      </w:pPr>
    </w:p>
    <w:p w:rsidR="00741A57" w:rsidRPr="00947FD8" w:rsidRDefault="00741A57" w:rsidP="00741A57">
      <w:pPr>
        <w:spacing w:line="276" w:lineRule="auto"/>
        <w:jc w:val="both"/>
        <w:rPr>
          <w:noProof/>
          <w:sz w:val="22"/>
          <w:szCs w:val="22"/>
          <w:lang w:val="it-IT"/>
        </w:rPr>
      </w:pPr>
      <w:r w:rsidRPr="00947FD8">
        <w:rPr>
          <w:b/>
          <w:noProof/>
          <w:sz w:val="22"/>
          <w:szCs w:val="22"/>
          <w:lang w:val="it-IT"/>
        </w:rPr>
        <w:t>XIII</w:t>
      </w:r>
      <w:r w:rsidRPr="00947FD8">
        <w:rPr>
          <w:noProof/>
          <w:sz w:val="22"/>
          <w:szCs w:val="22"/>
          <w:lang w:val="it-IT"/>
        </w:rPr>
        <w:t xml:space="preserve">) </w:t>
      </w:r>
      <w:r w:rsidRPr="00947FD8">
        <w:rPr>
          <w:noProof/>
          <w:sz w:val="22"/>
          <w:szCs w:val="22"/>
          <w:lang w:val="it-IT"/>
        </w:rPr>
        <w:tab/>
        <w:t xml:space="preserve">L'offerente che recapita l'offerta per l'acquisto di una delle unità immobiliari di cui al presente concorso pubblico, ma che rinuncia all'acquisto precedentemente all’approvazione della Delibera sull’ individuazione dell’offerente aggiudicatario, perde il diritto al rimborso del deposito cauzionale versato a favore della Città di Umag-Umago. </w:t>
      </w:r>
    </w:p>
    <w:p w:rsidR="00741A57" w:rsidRPr="00947FD8" w:rsidRDefault="00741A57" w:rsidP="00741A57">
      <w:pPr>
        <w:spacing w:line="276" w:lineRule="auto"/>
        <w:ind w:firstLine="708"/>
        <w:jc w:val="both"/>
        <w:rPr>
          <w:noProof/>
          <w:sz w:val="22"/>
          <w:szCs w:val="22"/>
          <w:lang w:val="it-IT"/>
        </w:rPr>
      </w:pPr>
      <w:r w:rsidRPr="00947FD8">
        <w:rPr>
          <w:noProof/>
          <w:sz w:val="22"/>
          <w:szCs w:val="22"/>
          <w:lang w:val="it-IT"/>
        </w:rPr>
        <w:lastRenderedPageBreak/>
        <w:t xml:space="preserve">Parimenti, l'offerente che recapita l'offerta per l'acquisto di una delle unità immobiliari di cui al presente concorso pubblico, ma che rinuncia all'acquisto successivamente all'approvazione della Delibera sull’individuazione dell’offerente aggiudicatario e precedentemente alla sottoscrizione del contratto di compravendita immobiliare, perde il diritto al rimborso del deposito cauzionale versato a favore della Città di Umag-Umago.  </w:t>
      </w:r>
    </w:p>
    <w:p w:rsidR="00741A57" w:rsidRPr="00947FD8" w:rsidRDefault="00741A57" w:rsidP="00741A57">
      <w:pPr>
        <w:spacing w:line="276" w:lineRule="auto"/>
        <w:ind w:firstLine="708"/>
        <w:jc w:val="both"/>
        <w:rPr>
          <w:noProof/>
          <w:sz w:val="22"/>
          <w:szCs w:val="22"/>
          <w:lang w:val="it-IT"/>
        </w:rPr>
      </w:pPr>
      <w:r w:rsidRPr="00947FD8">
        <w:rPr>
          <w:noProof/>
          <w:sz w:val="22"/>
          <w:szCs w:val="22"/>
          <w:lang w:val="it-IT"/>
        </w:rPr>
        <w:t>In questi casi, il Sindaco di Umago approverà l'apposita Delibera con la quale verrà annullata la nomina di tale offerente, con successiva pubblicazione di un nuovo Bando di concorso.</w:t>
      </w:r>
    </w:p>
    <w:p w:rsidR="00741A57" w:rsidRPr="00947FD8" w:rsidRDefault="00741A57" w:rsidP="00741A57">
      <w:pPr>
        <w:spacing w:line="276" w:lineRule="auto"/>
        <w:ind w:firstLine="708"/>
        <w:jc w:val="both"/>
        <w:rPr>
          <w:b/>
          <w:noProof/>
          <w:sz w:val="22"/>
          <w:szCs w:val="22"/>
          <w:lang w:val="it-IT"/>
        </w:rPr>
      </w:pPr>
      <w:r w:rsidRPr="00947FD8">
        <w:rPr>
          <w:noProof/>
          <w:sz w:val="22"/>
          <w:szCs w:val="22"/>
          <w:lang w:val="it-IT"/>
        </w:rPr>
        <w:t xml:space="preserve">I partecipanti al concorso che saranno stati individuati quali offerenti aggiudicatari dietro Delibera del Sindaco di Umago verranno informati per iscritto </w:t>
      </w:r>
      <w:r w:rsidRPr="00947FD8">
        <w:rPr>
          <w:b/>
          <w:noProof/>
          <w:sz w:val="22"/>
          <w:szCs w:val="22"/>
          <w:lang w:val="it-IT"/>
        </w:rPr>
        <w:t>entro 15 (quindici) giorni</w:t>
      </w:r>
      <w:r w:rsidRPr="00947FD8">
        <w:rPr>
          <w:noProof/>
          <w:sz w:val="22"/>
          <w:szCs w:val="22"/>
          <w:lang w:val="it-IT"/>
        </w:rPr>
        <w:t xml:space="preserve"> dalla data di approvazione della Delibera in oggetto. Inoltre, gli stessi saranno invitati a stipulare con la Città di Umag-Umago il </w:t>
      </w:r>
      <w:r w:rsidR="001871AB">
        <w:rPr>
          <w:noProof/>
          <w:sz w:val="22"/>
          <w:szCs w:val="22"/>
          <w:lang w:val="it-IT"/>
        </w:rPr>
        <w:t xml:space="preserve">rispettivo </w:t>
      </w:r>
      <w:r w:rsidRPr="00947FD8">
        <w:rPr>
          <w:noProof/>
          <w:sz w:val="22"/>
          <w:szCs w:val="22"/>
          <w:lang w:val="it-IT"/>
        </w:rPr>
        <w:t>contratto di compravendita.</w:t>
      </w:r>
    </w:p>
    <w:p w:rsidR="00741A57" w:rsidRPr="00947FD8" w:rsidRDefault="00741A57" w:rsidP="00741A57">
      <w:pPr>
        <w:spacing w:line="276" w:lineRule="auto"/>
        <w:ind w:firstLine="708"/>
        <w:jc w:val="both"/>
        <w:rPr>
          <w:noProof/>
          <w:sz w:val="22"/>
          <w:szCs w:val="22"/>
          <w:lang w:val="it-IT"/>
        </w:rPr>
      </w:pPr>
      <w:r w:rsidRPr="00947FD8">
        <w:rPr>
          <w:noProof/>
          <w:sz w:val="22"/>
          <w:szCs w:val="22"/>
          <w:lang w:val="it-IT"/>
        </w:rPr>
        <w:t>Gli offerenti che senza alcuna motivazione o giustificazione non si saranno presentati alla stipula del contratto di compravendita entro i termini prefissati dall'invito saranno considerati rinunciatari all'acquisto dell'immobile per il quale hanno presentato l'offerta, pertanto perderanno il diritto al rimborso del deposito cauzionale versato a favore della Città di Umag-Umago.</w:t>
      </w:r>
    </w:p>
    <w:p w:rsidR="00741A57" w:rsidRPr="00947FD8" w:rsidRDefault="00741A57" w:rsidP="00741A57">
      <w:pPr>
        <w:spacing w:line="276" w:lineRule="auto"/>
        <w:ind w:firstLine="708"/>
        <w:jc w:val="both"/>
        <w:rPr>
          <w:noProof/>
          <w:sz w:val="22"/>
          <w:szCs w:val="22"/>
          <w:lang w:val="it-IT"/>
        </w:rPr>
      </w:pPr>
      <w:r w:rsidRPr="00947FD8">
        <w:rPr>
          <w:noProof/>
          <w:sz w:val="22"/>
          <w:szCs w:val="22"/>
          <w:lang w:val="it-IT"/>
        </w:rPr>
        <w:t xml:space="preserve">In tal caso, il Sindaco di Umago approverà l'apposita Delibera atta ad annullare la scelta di tale offerente, mentre per l'immobile in oggetto verrà pubblicato un nuovo Bando di concorso. </w:t>
      </w:r>
    </w:p>
    <w:p w:rsidR="00685786" w:rsidRPr="00741A57" w:rsidRDefault="00685786" w:rsidP="00685786">
      <w:pPr>
        <w:spacing w:line="276" w:lineRule="auto"/>
        <w:jc w:val="both"/>
        <w:rPr>
          <w:color w:val="000000"/>
          <w:sz w:val="22"/>
          <w:szCs w:val="22"/>
          <w:lang w:val="it-IT"/>
        </w:rPr>
      </w:pPr>
    </w:p>
    <w:p w:rsidR="007E466B" w:rsidRPr="00947FD8" w:rsidRDefault="007E466B" w:rsidP="007E466B">
      <w:pPr>
        <w:tabs>
          <w:tab w:val="left" w:pos="426"/>
        </w:tabs>
        <w:spacing w:line="276" w:lineRule="auto"/>
        <w:jc w:val="both"/>
        <w:rPr>
          <w:noProof/>
          <w:sz w:val="22"/>
          <w:szCs w:val="22"/>
          <w:lang w:val="it-IT"/>
        </w:rPr>
      </w:pPr>
      <w:r w:rsidRPr="00947FD8">
        <w:rPr>
          <w:b/>
          <w:noProof/>
          <w:sz w:val="22"/>
          <w:szCs w:val="22"/>
          <w:lang w:val="it-IT"/>
        </w:rPr>
        <w:t>XIV)</w:t>
      </w:r>
      <w:r w:rsidRPr="00947FD8">
        <w:rPr>
          <w:noProof/>
          <w:sz w:val="22"/>
          <w:szCs w:val="22"/>
          <w:lang w:val="it-IT"/>
        </w:rPr>
        <w:tab/>
        <w:t>In caso di offerte congiunte presentate da due o più aggiudicatari, il pagamento del prezzo di compravendita corrispondente all'unità immobiliare richiesta dovrà essere effettuato comunemente, quindi in quanto tale verrà specificatamente definito nel rispettivo contratto di compravendita.</w:t>
      </w:r>
    </w:p>
    <w:p w:rsidR="007E466B" w:rsidRPr="007E466B" w:rsidRDefault="007E466B" w:rsidP="00685786">
      <w:pPr>
        <w:spacing w:line="276" w:lineRule="auto"/>
        <w:jc w:val="both"/>
        <w:rPr>
          <w:b/>
          <w:color w:val="000000"/>
          <w:sz w:val="22"/>
          <w:szCs w:val="22"/>
          <w:lang w:val="it-IT"/>
        </w:rPr>
      </w:pPr>
    </w:p>
    <w:p w:rsidR="00401B0B" w:rsidRPr="00947FD8" w:rsidRDefault="00401B0B" w:rsidP="00401B0B">
      <w:pPr>
        <w:spacing w:line="276" w:lineRule="auto"/>
        <w:jc w:val="both"/>
        <w:rPr>
          <w:b/>
          <w:noProof/>
          <w:sz w:val="22"/>
          <w:szCs w:val="22"/>
          <w:u w:val="single"/>
          <w:lang w:val="it-IT"/>
        </w:rPr>
      </w:pPr>
      <w:r w:rsidRPr="00947FD8">
        <w:rPr>
          <w:b/>
          <w:noProof/>
          <w:sz w:val="22"/>
          <w:szCs w:val="22"/>
          <w:u w:val="single"/>
          <w:lang w:val="it-IT"/>
        </w:rPr>
        <w:t>SCADENZE PER IL PAGAMENTO DEL PREZZO DI COMPRAVENDITA</w:t>
      </w:r>
    </w:p>
    <w:p w:rsidR="00401B0B" w:rsidRPr="00947FD8" w:rsidRDefault="00401B0B" w:rsidP="00401B0B">
      <w:pPr>
        <w:spacing w:line="276" w:lineRule="auto"/>
        <w:jc w:val="both"/>
        <w:rPr>
          <w:b/>
          <w:noProof/>
          <w:color w:val="000000"/>
          <w:sz w:val="22"/>
          <w:szCs w:val="22"/>
          <w:u w:val="single"/>
          <w:lang w:val="it-IT"/>
        </w:rPr>
      </w:pPr>
    </w:p>
    <w:p w:rsidR="00401B0B" w:rsidRPr="00947FD8" w:rsidRDefault="00401B0B" w:rsidP="00401B0B">
      <w:pPr>
        <w:spacing w:line="276" w:lineRule="auto"/>
        <w:jc w:val="both"/>
        <w:rPr>
          <w:noProof/>
          <w:sz w:val="22"/>
          <w:szCs w:val="22"/>
          <w:lang w:val="it-IT"/>
        </w:rPr>
      </w:pPr>
      <w:r w:rsidRPr="00947FD8">
        <w:rPr>
          <w:b/>
          <w:noProof/>
          <w:sz w:val="22"/>
          <w:szCs w:val="22"/>
          <w:lang w:val="it-IT"/>
        </w:rPr>
        <w:t xml:space="preserve">XV) </w:t>
      </w:r>
      <w:r w:rsidRPr="00947FD8">
        <w:rPr>
          <w:b/>
          <w:noProof/>
          <w:sz w:val="22"/>
          <w:szCs w:val="22"/>
          <w:lang w:val="it-IT"/>
        </w:rPr>
        <w:tab/>
      </w:r>
      <w:r w:rsidRPr="00947FD8">
        <w:rPr>
          <w:noProof/>
          <w:sz w:val="22"/>
          <w:szCs w:val="22"/>
          <w:lang w:val="it-IT"/>
        </w:rPr>
        <w:t xml:space="preserve">L'acquirente è tenuto a versare in unica soluzione il prezzo di compravendita </w:t>
      </w:r>
      <w:r w:rsidRPr="00947FD8">
        <w:rPr>
          <w:b/>
          <w:noProof/>
          <w:sz w:val="22"/>
          <w:szCs w:val="22"/>
          <w:u w:val="single"/>
          <w:lang w:val="it-IT"/>
        </w:rPr>
        <w:t>entro 30 (trenta) giorni a contare dalla data di sottoscrizione del relativo contratto</w:t>
      </w:r>
      <w:r w:rsidRPr="00947FD8">
        <w:rPr>
          <w:noProof/>
          <w:sz w:val="22"/>
          <w:szCs w:val="22"/>
          <w:lang w:val="it-IT"/>
        </w:rPr>
        <w:t xml:space="preserve">. In caso di ritardi di pagamento del prezzo di compravendita, l'acquirente sarà tenuto a pagare gli interessi di mora valevoli per il periodo compreso tra la data di scadenza ed il giorno in cui avviene il versamento. </w:t>
      </w:r>
    </w:p>
    <w:p w:rsidR="00401B0B" w:rsidRPr="00947FD8" w:rsidRDefault="00401B0B" w:rsidP="00401B0B">
      <w:pPr>
        <w:spacing w:line="276" w:lineRule="auto"/>
        <w:ind w:right="-2" w:firstLine="708"/>
        <w:jc w:val="both"/>
        <w:rPr>
          <w:noProof/>
          <w:sz w:val="22"/>
          <w:szCs w:val="22"/>
          <w:lang w:val="it-IT"/>
        </w:rPr>
      </w:pPr>
      <w:r w:rsidRPr="00947FD8">
        <w:rPr>
          <w:noProof/>
          <w:sz w:val="22"/>
          <w:szCs w:val="22"/>
          <w:lang w:val="it-IT"/>
        </w:rPr>
        <w:t xml:space="preserve">In caso di ritardi di pagamento superiori a </w:t>
      </w:r>
      <w:r w:rsidRPr="00947FD8">
        <w:rPr>
          <w:b/>
          <w:noProof/>
          <w:sz w:val="22"/>
          <w:szCs w:val="22"/>
          <w:lang w:val="it-IT"/>
        </w:rPr>
        <w:t xml:space="preserve">30 (trenta) </w:t>
      </w:r>
      <w:r w:rsidRPr="00947FD8">
        <w:rPr>
          <w:noProof/>
          <w:sz w:val="22"/>
          <w:szCs w:val="22"/>
          <w:lang w:val="it-IT"/>
        </w:rPr>
        <w:t xml:space="preserve">giorni, il venditore potrà rescindere unilateralmente il contratto di compravendita e trattenere il deposito cauzionale versato dall'acquirente.  </w:t>
      </w:r>
    </w:p>
    <w:p w:rsidR="00401B0B" w:rsidRPr="00947FD8" w:rsidRDefault="00401B0B" w:rsidP="00401B0B">
      <w:pPr>
        <w:spacing w:line="276" w:lineRule="auto"/>
        <w:ind w:firstLine="708"/>
        <w:jc w:val="both"/>
        <w:rPr>
          <w:bCs/>
          <w:noProof/>
          <w:sz w:val="22"/>
          <w:szCs w:val="22"/>
          <w:lang w:val="it-IT"/>
        </w:rPr>
      </w:pPr>
      <w:r w:rsidRPr="00947FD8">
        <w:rPr>
          <w:bCs/>
          <w:noProof/>
          <w:sz w:val="22"/>
          <w:szCs w:val="22"/>
          <w:lang w:val="it-IT"/>
        </w:rPr>
        <w:t>L'acquirente può effettuare l’iscrizione del diritto di proprietà sull'immobile acquistato in base al contratto di compravendita, nonché in base all'Attestato rilasciato dalla Città di Umag-Umago comprovante il pagamento del prezzo di compravendita relativo all'unità immobiliare acquisita</w:t>
      </w:r>
      <w:r w:rsidRPr="00947FD8">
        <w:rPr>
          <w:bCs/>
          <w:noProof/>
          <w:color w:val="000000"/>
          <w:sz w:val="22"/>
          <w:szCs w:val="22"/>
          <w:lang w:val="it-IT"/>
        </w:rPr>
        <w:t xml:space="preserve">. </w:t>
      </w:r>
      <w:r w:rsidRPr="00947FD8">
        <w:rPr>
          <w:bCs/>
          <w:noProof/>
          <w:sz w:val="22"/>
          <w:szCs w:val="22"/>
          <w:lang w:val="it-IT"/>
        </w:rPr>
        <w:t xml:space="preserve"> </w:t>
      </w:r>
    </w:p>
    <w:p w:rsidR="00401B0B" w:rsidRPr="00401B0B" w:rsidRDefault="00401B0B" w:rsidP="00685786">
      <w:pPr>
        <w:spacing w:line="276" w:lineRule="auto"/>
        <w:jc w:val="both"/>
        <w:rPr>
          <w:b/>
          <w:color w:val="000000"/>
          <w:sz w:val="22"/>
          <w:szCs w:val="22"/>
          <w:u w:val="single"/>
          <w:lang w:val="it-IT"/>
        </w:rPr>
      </w:pPr>
    </w:p>
    <w:p w:rsidR="00957DF1" w:rsidRPr="00947FD8" w:rsidRDefault="00957DF1" w:rsidP="00957DF1">
      <w:pPr>
        <w:spacing w:line="276" w:lineRule="auto"/>
        <w:jc w:val="both"/>
        <w:rPr>
          <w:b/>
          <w:noProof/>
          <w:sz w:val="22"/>
          <w:szCs w:val="22"/>
          <w:u w:val="single"/>
          <w:lang w:val="it-IT"/>
        </w:rPr>
      </w:pPr>
      <w:r w:rsidRPr="00947FD8">
        <w:rPr>
          <w:b/>
          <w:noProof/>
          <w:sz w:val="22"/>
          <w:szCs w:val="22"/>
          <w:u w:val="single"/>
          <w:lang w:val="it-IT"/>
        </w:rPr>
        <w:t>RIMANENTI DISPOSIZIONI</w:t>
      </w:r>
    </w:p>
    <w:p w:rsidR="00957DF1" w:rsidRPr="00947FD8" w:rsidRDefault="00957DF1" w:rsidP="00957DF1">
      <w:pPr>
        <w:spacing w:line="276" w:lineRule="auto"/>
        <w:jc w:val="both"/>
        <w:rPr>
          <w:b/>
          <w:color w:val="000000"/>
          <w:sz w:val="22"/>
          <w:szCs w:val="22"/>
          <w:u w:val="single"/>
        </w:rPr>
      </w:pPr>
    </w:p>
    <w:p w:rsidR="00957DF1" w:rsidRPr="00947FD8" w:rsidRDefault="00957DF1" w:rsidP="00957DF1">
      <w:pPr>
        <w:spacing w:line="276" w:lineRule="auto"/>
        <w:jc w:val="both"/>
        <w:rPr>
          <w:noProof/>
          <w:sz w:val="22"/>
          <w:szCs w:val="22"/>
          <w:lang w:val="it-IT"/>
        </w:rPr>
      </w:pPr>
      <w:r w:rsidRPr="00947FD8">
        <w:rPr>
          <w:b/>
          <w:noProof/>
          <w:sz w:val="22"/>
          <w:szCs w:val="22"/>
          <w:lang w:val="it-IT"/>
        </w:rPr>
        <w:t>XVI)</w:t>
      </w:r>
      <w:r w:rsidRPr="00947FD8">
        <w:rPr>
          <w:noProof/>
          <w:sz w:val="22"/>
          <w:szCs w:val="22"/>
          <w:lang w:val="it-IT"/>
        </w:rPr>
        <w:t xml:space="preserve"> </w:t>
      </w:r>
      <w:r w:rsidRPr="00947FD8">
        <w:rPr>
          <w:noProof/>
          <w:sz w:val="22"/>
          <w:szCs w:val="22"/>
          <w:lang w:val="it-IT"/>
        </w:rPr>
        <w:tab/>
        <w:t xml:space="preserve">L'acquisto degli immobili di cui al presente Bando avviene secondo la clausola </w:t>
      </w:r>
      <w:r w:rsidRPr="00947FD8">
        <w:rPr>
          <w:b/>
          <w:noProof/>
          <w:sz w:val="22"/>
          <w:szCs w:val="22"/>
          <w:lang w:val="it-IT"/>
        </w:rPr>
        <w:t>“visto e piaciuto”.</w:t>
      </w:r>
      <w:r w:rsidRPr="00947FD8">
        <w:rPr>
          <w:noProof/>
          <w:sz w:val="22"/>
          <w:szCs w:val="22"/>
          <w:lang w:val="it-IT"/>
        </w:rPr>
        <w:t xml:space="preserve"> </w:t>
      </w:r>
    </w:p>
    <w:p w:rsidR="00957DF1" w:rsidRPr="00947FD8" w:rsidRDefault="00957DF1" w:rsidP="00957DF1">
      <w:pPr>
        <w:spacing w:line="276" w:lineRule="auto"/>
        <w:ind w:firstLine="708"/>
        <w:jc w:val="both"/>
        <w:rPr>
          <w:noProof/>
          <w:sz w:val="22"/>
          <w:szCs w:val="22"/>
          <w:lang w:val="it-IT"/>
        </w:rPr>
      </w:pPr>
      <w:r w:rsidRPr="00947FD8">
        <w:rPr>
          <w:noProof/>
          <w:sz w:val="22"/>
          <w:szCs w:val="22"/>
          <w:lang w:val="it-IT"/>
        </w:rPr>
        <w:t>La Città di Umag-Umago non risponde per eventuali incongruenze dei dati relativi a superfici, coltur</w:t>
      </w:r>
      <w:r w:rsidR="00D37AF2">
        <w:rPr>
          <w:noProof/>
          <w:sz w:val="22"/>
          <w:szCs w:val="22"/>
          <w:lang w:val="it-IT"/>
        </w:rPr>
        <w:t>e</w:t>
      </w:r>
      <w:r w:rsidRPr="00947FD8">
        <w:rPr>
          <w:noProof/>
          <w:sz w:val="22"/>
          <w:szCs w:val="22"/>
          <w:lang w:val="it-IT"/>
        </w:rPr>
        <w:t xml:space="preserve"> e destinazioni d’uso degli immobili riconducibili alla documentazione catastale, tavolare o di altro tipo, nonché al loro stato di fatto.</w:t>
      </w:r>
    </w:p>
    <w:p w:rsidR="00957DF1" w:rsidRPr="00947FD8" w:rsidRDefault="00957DF1" w:rsidP="00957DF1">
      <w:pPr>
        <w:spacing w:line="276" w:lineRule="auto"/>
        <w:ind w:firstLine="708"/>
        <w:jc w:val="both"/>
        <w:rPr>
          <w:noProof/>
          <w:sz w:val="22"/>
          <w:szCs w:val="22"/>
          <w:lang w:val="it-IT"/>
        </w:rPr>
      </w:pPr>
      <w:r w:rsidRPr="00947FD8">
        <w:rPr>
          <w:noProof/>
          <w:sz w:val="22"/>
          <w:szCs w:val="22"/>
          <w:lang w:val="it-IT"/>
        </w:rPr>
        <w:t xml:space="preserve">La Città di Umag-Umago non risponde per i criteri di edificazione attinenti agli immobili di cui al presente concorso, </w:t>
      </w:r>
      <w:r w:rsidRPr="00947FD8">
        <w:rPr>
          <w:bCs/>
          <w:noProof/>
          <w:sz w:val="22"/>
          <w:szCs w:val="22"/>
          <w:lang w:val="it-IT"/>
        </w:rPr>
        <w:t xml:space="preserve">nonché per </w:t>
      </w:r>
      <w:r w:rsidRPr="00947FD8">
        <w:rPr>
          <w:noProof/>
          <w:sz w:val="22"/>
          <w:szCs w:val="22"/>
          <w:lang w:val="it-IT"/>
        </w:rPr>
        <w:t>relative limitazioni scaturite da disposizioni legislative in vigore o dalla documentazione di assetto territoriale.</w:t>
      </w:r>
    </w:p>
    <w:p w:rsidR="00957DF1" w:rsidRPr="00947FD8" w:rsidRDefault="00957DF1" w:rsidP="00957DF1">
      <w:pPr>
        <w:spacing w:line="276" w:lineRule="auto"/>
        <w:ind w:firstLine="708"/>
        <w:jc w:val="both"/>
        <w:rPr>
          <w:noProof/>
          <w:sz w:val="22"/>
          <w:szCs w:val="22"/>
          <w:lang w:val="it-IT"/>
        </w:rPr>
      </w:pPr>
      <w:r w:rsidRPr="00947FD8">
        <w:rPr>
          <w:noProof/>
          <w:sz w:val="22"/>
          <w:szCs w:val="22"/>
          <w:lang w:val="it-IT"/>
        </w:rPr>
        <w:t>I criteri di edificazione valevoli per gli immobili riportati nel presente Bando di vendita e su cui sono consentiti interventi di costruzione sono disciplinati dalle vigenti diposizioni contenute nella documentazione di assetto territoriale.</w:t>
      </w:r>
    </w:p>
    <w:p w:rsidR="00401B0B" w:rsidRPr="00957DF1" w:rsidRDefault="00401B0B" w:rsidP="00685786">
      <w:pPr>
        <w:spacing w:line="276" w:lineRule="auto"/>
        <w:jc w:val="both"/>
        <w:rPr>
          <w:b/>
          <w:color w:val="000000"/>
          <w:sz w:val="22"/>
          <w:szCs w:val="22"/>
          <w:u w:val="single"/>
          <w:lang w:val="it-IT"/>
        </w:rPr>
      </w:pPr>
    </w:p>
    <w:p w:rsidR="00957DF1" w:rsidRPr="00947FD8" w:rsidRDefault="00957DF1" w:rsidP="00957DF1">
      <w:pPr>
        <w:tabs>
          <w:tab w:val="left" w:pos="851"/>
        </w:tabs>
        <w:spacing w:line="276" w:lineRule="auto"/>
        <w:jc w:val="both"/>
        <w:rPr>
          <w:b/>
          <w:sz w:val="22"/>
          <w:szCs w:val="22"/>
        </w:rPr>
      </w:pPr>
      <w:r>
        <w:rPr>
          <w:b/>
          <w:sz w:val="22"/>
          <w:szCs w:val="22"/>
        </w:rPr>
        <w:t>XVII)</w:t>
      </w:r>
      <w:r>
        <w:rPr>
          <w:b/>
          <w:sz w:val="22"/>
          <w:szCs w:val="22"/>
        </w:rPr>
        <w:tab/>
      </w:r>
      <w:r w:rsidRPr="00947FD8">
        <w:rPr>
          <w:b/>
          <w:sz w:val="22"/>
          <w:szCs w:val="22"/>
        </w:rPr>
        <w:t xml:space="preserve">Le disposizioni complete di tutti i vigenti documenti di assetto territoriale sono disponibili sul sito web della Città di Umag-Umago all'indirizzo www.umag.hr nonché presso </w:t>
      </w:r>
      <w:r w:rsidRPr="00947FD8">
        <w:rPr>
          <w:b/>
          <w:sz w:val="22"/>
          <w:szCs w:val="22"/>
        </w:rPr>
        <w:lastRenderedPageBreak/>
        <w:t>l'Assessorato al sistema comunale e pianificazione territoriale, avente sede in P.zza Libertà 7 (Umago), primo piano.</w:t>
      </w:r>
    </w:p>
    <w:p w:rsidR="00685786" w:rsidRDefault="00685786" w:rsidP="00685786">
      <w:pPr>
        <w:tabs>
          <w:tab w:val="left" w:pos="709"/>
        </w:tabs>
        <w:spacing w:line="276" w:lineRule="auto"/>
        <w:jc w:val="both"/>
        <w:rPr>
          <w:b/>
          <w:color w:val="000000"/>
          <w:sz w:val="22"/>
          <w:szCs w:val="22"/>
          <w:u w:val="single"/>
        </w:rPr>
      </w:pPr>
    </w:p>
    <w:p w:rsidR="00957DF1" w:rsidRPr="00947FD8" w:rsidRDefault="00957DF1" w:rsidP="00957DF1">
      <w:pPr>
        <w:spacing w:line="276" w:lineRule="auto"/>
        <w:jc w:val="both"/>
        <w:rPr>
          <w:b/>
          <w:sz w:val="22"/>
          <w:szCs w:val="22"/>
          <w:lang w:val="it-IT"/>
        </w:rPr>
      </w:pPr>
      <w:r w:rsidRPr="00947FD8">
        <w:rPr>
          <w:b/>
          <w:sz w:val="22"/>
          <w:szCs w:val="22"/>
          <w:lang w:val="it-IT"/>
        </w:rPr>
        <w:t xml:space="preserve">XVIII) </w:t>
      </w:r>
      <w:r>
        <w:rPr>
          <w:b/>
          <w:sz w:val="22"/>
          <w:szCs w:val="22"/>
          <w:lang w:val="it-IT"/>
        </w:rPr>
        <w:tab/>
      </w:r>
      <w:r w:rsidRPr="00947FD8">
        <w:rPr>
          <w:sz w:val="22"/>
          <w:szCs w:val="22"/>
          <w:lang w:val="it-IT"/>
        </w:rPr>
        <w:t xml:space="preserve">La Città di Umag-Umago organizzerà per il giorno </w:t>
      </w:r>
      <w:r w:rsidR="009E6B2F">
        <w:rPr>
          <w:b/>
          <w:sz w:val="22"/>
          <w:szCs w:val="22"/>
          <w:lang w:val="it-IT"/>
        </w:rPr>
        <w:t>12</w:t>
      </w:r>
      <w:r w:rsidRPr="003D1B99">
        <w:rPr>
          <w:b/>
          <w:sz w:val="22"/>
          <w:szCs w:val="22"/>
          <w:lang w:val="it-IT"/>
        </w:rPr>
        <w:t>/</w:t>
      </w:r>
      <w:r w:rsidR="009E6B2F">
        <w:rPr>
          <w:b/>
          <w:sz w:val="22"/>
          <w:szCs w:val="22"/>
          <w:lang w:val="it-IT"/>
        </w:rPr>
        <w:t>05</w:t>
      </w:r>
      <w:r w:rsidRPr="003D1B99">
        <w:rPr>
          <w:b/>
          <w:sz w:val="22"/>
          <w:szCs w:val="22"/>
          <w:lang w:val="it-IT"/>
        </w:rPr>
        <w:t>/2020</w:t>
      </w:r>
      <w:r w:rsidRPr="00947FD8">
        <w:rPr>
          <w:b/>
          <w:sz w:val="22"/>
          <w:szCs w:val="22"/>
          <w:lang w:val="it-IT"/>
        </w:rPr>
        <w:t xml:space="preserve"> </w:t>
      </w:r>
      <w:r w:rsidRPr="00947FD8">
        <w:rPr>
          <w:sz w:val="22"/>
          <w:szCs w:val="22"/>
          <w:lang w:val="it-IT"/>
        </w:rPr>
        <w:t xml:space="preserve">la visione in loco degli immobili di cui al presente Bando, con presenza di persona munita di apposita autorizzazione. Le prenotazioni vanno comunicate </w:t>
      </w:r>
      <w:r w:rsidR="009E6B2F">
        <w:rPr>
          <w:sz w:val="22"/>
          <w:szCs w:val="22"/>
          <w:lang w:val="it-IT"/>
        </w:rPr>
        <w:t xml:space="preserve">ai numeri telefonici 052/702-969 o 052/702-966, parimenti tramite posta elettronica agli indirizzi </w:t>
      </w:r>
      <w:r w:rsidR="009E6B2F" w:rsidRPr="009E6B2F">
        <w:rPr>
          <w:sz w:val="22"/>
          <w:szCs w:val="22"/>
          <w:lang w:val="it-IT"/>
        </w:rPr>
        <w:t>sabina.martinovic@umag.hr</w:t>
      </w:r>
      <w:r w:rsidR="009E6B2F">
        <w:rPr>
          <w:sz w:val="22"/>
          <w:szCs w:val="22"/>
          <w:lang w:val="it-IT"/>
        </w:rPr>
        <w:t xml:space="preserve"> o maja.galovic@umag.hr.</w:t>
      </w:r>
    </w:p>
    <w:p w:rsidR="00401B0B" w:rsidRPr="00997CBF" w:rsidRDefault="00401B0B" w:rsidP="00685786">
      <w:pPr>
        <w:tabs>
          <w:tab w:val="left" w:pos="709"/>
        </w:tabs>
        <w:spacing w:line="276" w:lineRule="auto"/>
        <w:jc w:val="both"/>
        <w:rPr>
          <w:b/>
          <w:color w:val="000000"/>
          <w:sz w:val="22"/>
          <w:szCs w:val="22"/>
          <w:u w:val="single"/>
        </w:rPr>
      </w:pPr>
    </w:p>
    <w:p w:rsidR="00FE706C" w:rsidRPr="00947FD8" w:rsidRDefault="00FE706C" w:rsidP="00FE706C">
      <w:pPr>
        <w:spacing w:line="276" w:lineRule="auto"/>
        <w:jc w:val="both"/>
        <w:rPr>
          <w:color w:val="000000"/>
          <w:sz w:val="22"/>
          <w:szCs w:val="22"/>
        </w:rPr>
      </w:pPr>
      <w:r w:rsidRPr="00947FD8">
        <w:rPr>
          <w:b/>
          <w:sz w:val="22"/>
          <w:szCs w:val="22"/>
        </w:rPr>
        <w:t>XIX</w:t>
      </w:r>
      <w:r w:rsidRPr="00947FD8">
        <w:rPr>
          <w:b/>
          <w:sz w:val="22"/>
          <w:szCs w:val="22"/>
          <w:lang w:val="it-IT"/>
        </w:rPr>
        <w:t>)</w:t>
      </w:r>
      <w:r w:rsidRPr="00947FD8">
        <w:rPr>
          <w:sz w:val="22"/>
          <w:szCs w:val="22"/>
          <w:lang w:val="it-IT"/>
        </w:rPr>
        <w:t xml:space="preserve"> </w:t>
      </w:r>
      <w:r w:rsidRPr="00947FD8">
        <w:rPr>
          <w:sz w:val="22"/>
          <w:szCs w:val="22"/>
          <w:lang w:val="it-IT"/>
        </w:rPr>
        <w:tab/>
        <w:t>Il Sindaco della Città di Umag-Umago si riserva il diritto di annullare in qualsiasi fase procedurale il presente Bando di concorso in maniera parziale o integrale senza l'obbligo di presentare alcuna motivazione a riguardo, parimenti di non dover individuare nessun offerente aggiudicatario per l’acquisto di una o più unità immobiliari di cui al presente Bando di concorso</w:t>
      </w:r>
    </w:p>
    <w:p w:rsidR="00DB79E0" w:rsidRPr="00997CBF" w:rsidRDefault="00DB79E0" w:rsidP="00685786">
      <w:pPr>
        <w:spacing w:line="276" w:lineRule="auto"/>
        <w:ind w:firstLine="708"/>
        <w:jc w:val="both"/>
        <w:rPr>
          <w:color w:val="FF0000"/>
          <w:sz w:val="22"/>
          <w:szCs w:val="22"/>
        </w:rPr>
      </w:pPr>
    </w:p>
    <w:p w:rsidR="00FE706C" w:rsidRPr="00947FD8" w:rsidRDefault="00FE706C" w:rsidP="00FE706C">
      <w:pPr>
        <w:spacing w:line="276" w:lineRule="auto"/>
        <w:jc w:val="both"/>
        <w:rPr>
          <w:bCs/>
          <w:sz w:val="22"/>
          <w:szCs w:val="22"/>
          <w:lang w:val="it-IT"/>
        </w:rPr>
      </w:pPr>
      <w:r w:rsidRPr="00947FD8">
        <w:rPr>
          <w:b/>
          <w:bCs/>
          <w:sz w:val="22"/>
          <w:szCs w:val="22"/>
          <w:lang w:val="it-IT"/>
        </w:rPr>
        <w:t xml:space="preserve">XX) </w:t>
      </w:r>
      <w:r w:rsidRPr="00947FD8">
        <w:rPr>
          <w:b/>
          <w:bCs/>
          <w:sz w:val="22"/>
          <w:szCs w:val="22"/>
          <w:lang w:val="it-IT"/>
        </w:rPr>
        <w:tab/>
      </w:r>
      <w:r w:rsidRPr="00947FD8">
        <w:rPr>
          <w:bCs/>
          <w:sz w:val="22"/>
          <w:szCs w:val="22"/>
          <w:lang w:val="it-IT"/>
        </w:rPr>
        <w:t xml:space="preserve">Ulteriori chiarimenti ed informazioni riguardanti il presente concorso possono essere richiesti presso l'Assessorato alle attività di gestione patrimoniale, costruzione e manutenzione, parimenti </w:t>
      </w:r>
      <w:r w:rsidR="009E6B2F">
        <w:rPr>
          <w:bCs/>
          <w:sz w:val="22"/>
          <w:szCs w:val="22"/>
          <w:lang w:val="it-IT"/>
        </w:rPr>
        <w:t>telefonando ai</w:t>
      </w:r>
      <w:r w:rsidRPr="00947FD8">
        <w:rPr>
          <w:bCs/>
          <w:sz w:val="22"/>
          <w:szCs w:val="22"/>
          <w:lang w:val="it-IT"/>
        </w:rPr>
        <w:t xml:space="preserve"> </w:t>
      </w:r>
      <w:r w:rsidR="009E6B2F">
        <w:rPr>
          <w:sz w:val="22"/>
          <w:szCs w:val="22"/>
          <w:lang w:val="it-IT"/>
        </w:rPr>
        <w:t>ai numeri telefonici 052/702-969 o 052/702-966</w:t>
      </w:r>
      <w:r w:rsidR="009E6B2F">
        <w:rPr>
          <w:sz w:val="22"/>
          <w:szCs w:val="22"/>
          <w:lang w:val="it-IT"/>
        </w:rPr>
        <w:t xml:space="preserve"> </w:t>
      </w:r>
      <w:r w:rsidR="00310AA5">
        <w:rPr>
          <w:bCs/>
          <w:sz w:val="22"/>
          <w:szCs w:val="22"/>
        </w:rPr>
        <w:t xml:space="preserve">o tramite posta elettronica agli indirizzi </w:t>
      </w:r>
      <w:r w:rsidR="009E6B2F" w:rsidRPr="009E6B2F">
        <w:rPr>
          <w:sz w:val="22"/>
          <w:szCs w:val="22"/>
        </w:rPr>
        <w:t>sabina.martinovic@umag.hr</w:t>
      </w:r>
      <w:r w:rsidR="009E6B2F">
        <w:rPr>
          <w:sz w:val="22"/>
          <w:szCs w:val="22"/>
        </w:rPr>
        <w:t xml:space="preserve"> o </w:t>
      </w:r>
      <w:r w:rsidR="009E6B2F" w:rsidRPr="00997CBF">
        <w:rPr>
          <w:sz w:val="22"/>
          <w:szCs w:val="22"/>
        </w:rPr>
        <w:t>maja.galovic@umag.hr</w:t>
      </w:r>
      <w:r w:rsidRPr="00310AA5">
        <w:rPr>
          <w:bCs/>
          <w:sz w:val="22"/>
          <w:szCs w:val="22"/>
          <w:lang w:val="it-IT"/>
        </w:rPr>
        <w:t>.</w:t>
      </w:r>
    </w:p>
    <w:p w:rsidR="00685786" w:rsidRPr="00FE706C" w:rsidRDefault="00685786" w:rsidP="00685786">
      <w:pPr>
        <w:spacing w:line="276" w:lineRule="auto"/>
        <w:ind w:firstLine="708"/>
        <w:jc w:val="both"/>
        <w:rPr>
          <w:b/>
          <w:bCs/>
          <w:color w:val="000000"/>
          <w:sz w:val="22"/>
          <w:szCs w:val="22"/>
          <w:lang w:val="it-IT"/>
        </w:rPr>
      </w:pPr>
    </w:p>
    <w:p w:rsidR="00310AA5" w:rsidRPr="00947FD8" w:rsidRDefault="00310AA5" w:rsidP="00310AA5">
      <w:pPr>
        <w:spacing w:line="276" w:lineRule="auto"/>
        <w:jc w:val="both"/>
        <w:rPr>
          <w:b/>
          <w:sz w:val="22"/>
          <w:szCs w:val="22"/>
          <w:lang w:val="it-IT"/>
        </w:rPr>
      </w:pPr>
      <w:r w:rsidRPr="00947FD8">
        <w:rPr>
          <w:b/>
          <w:sz w:val="22"/>
          <w:szCs w:val="22"/>
          <w:lang w:val="it-IT"/>
        </w:rPr>
        <w:t xml:space="preserve">XXI) </w:t>
      </w:r>
      <w:r w:rsidRPr="00947FD8">
        <w:rPr>
          <w:b/>
          <w:sz w:val="22"/>
          <w:szCs w:val="22"/>
          <w:lang w:val="it-IT"/>
        </w:rPr>
        <w:tab/>
      </w:r>
      <w:r w:rsidRPr="00947FD8">
        <w:rPr>
          <w:sz w:val="22"/>
          <w:szCs w:val="22"/>
          <w:lang w:val="it-IT"/>
        </w:rPr>
        <w:t>L'allegato grafico raffigurante gli immobili riportati nella tabella di cui sopra costituisce parte integrante del presente Bando. L'allegato grafico è di carattere informativo, pertanto non è da considerarsi quale atto ufficiale.</w:t>
      </w:r>
    </w:p>
    <w:p w:rsidR="00944B0F" w:rsidRPr="00997CBF" w:rsidRDefault="00944B0F" w:rsidP="00685786">
      <w:pPr>
        <w:rPr>
          <w:b/>
          <w:color w:val="000000"/>
          <w:sz w:val="22"/>
          <w:szCs w:val="22"/>
        </w:rPr>
      </w:pPr>
    </w:p>
    <w:p w:rsidR="00685786" w:rsidRPr="00997CBF" w:rsidRDefault="00310AA5" w:rsidP="00685786">
      <w:pPr>
        <w:rPr>
          <w:b/>
          <w:color w:val="000000"/>
          <w:sz w:val="22"/>
          <w:szCs w:val="22"/>
        </w:rPr>
      </w:pPr>
      <w:r>
        <w:rPr>
          <w:b/>
          <w:color w:val="000000"/>
          <w:sz w:val="22"/>
          <w:szCs w:val="22"/>
        </w:rPr>
        <w:t>SIGLA AMM.</w:t>
      </w:r>
      <w:r w:rsidR="002F6CC2" w:rsidRPr="00997CBF">
        <w:rPr>
          <w:b/>
          <w:color w:val="000000"/>
          <w:sz w:val="22"/>
          <w:szCs w:val="22"/>
        </w:rPr>
        <w:t xml:space="preserve">: </w:t>
      </w:r>
      <w:r w:rsidR="00B03775" w:rsidRPr="00997CBF">
        <w:rPr>
          <w:b/>
          <w:color w:val="000000"/>
          <w:sz w:val="22"/>
          <w:szCs w:val="22"/>
        </w:rPr>
        <w:t>944-01/20-01/</w:t>
      </w:r>
      <w:r w:rsidR="009E6B2F">
        <w:rPr>
          <w:b/>
          <w:color w:val="000000"/>
          <w:sz w:val="22"/>
          <w:szCs w:val="22"/>
        </w:rPr>
        <w:t>26</w:t>
      </w:r>
    </w:p>
    <w:p w:rsidR="00685786" w:rsidRPr="00997CBF" w:rsidRDefault="00310AA5" w:rsidP="00685786">
      <w:pPr>
        <w:jc w:val="both"/>
        <w:rPr>
          <w:b/>
          <w:color w:val="FF0000"/>
          <w:sz w:val="22"/>
          <w:szCs w:val="22"/>
          <w:lang w:val="it-IT"/>
        </w:rPr>
      </w:pPr>
      <w:r>
        <w:rPr>
          <w:b/>
          <w:color w:val="000000"/>
          <w:sz w:val="22"/>
          <w:szCs w:val="22"/>
          <w:lang w:val="it-IT"/>
        </w:rPr>
        <w:t>N. PROT.</w:t>
      </w:r>
      <w:r w:rsidR="00CF217B" w:rsidRPr="00997CBF">
        <w:rPr>
          <w:b/>
          <w:color w:val="000000"/>
          <w:sz w:val="22"/>
          <w:szCs w:val="22"/>
          <w:lang w:val="it-IT"/>
        </w:rPr>
        <w:t>: 2105/05-0</w:t>
      </w:r>
      <w:r w:rsidR="002F6CC2" w:rsidRPr="00997CBF">
        <w:rPr>
          <w:b/>
          <w:color w:val="000000"/>
          <w:sz w:val="22"/>
          <w:szCs w:val="22"/>
          <w:lang w:val="it-IT"/>
        </w:rPr>
        <w:t>2-20-</w:t>
      </w:r>
      <w:r w:rsidR="009E6B2F">
        <w:rPr>
          <w:b/>
          <w:color w:val="000000"/>
          <w:sz w:val="22"/>
          <w:szCs w:val="22"/>
          <w:lang w:val="it-IT"/>
        </w:rPr>
        <w:t>2</w:t>
      </w:r>
    </w:p>
    <w:p w:rsidR="00685786" w:rsidRPr="00997CBF" w:rsidRDefault="00685786" w:rsidP="00685786">
      <w:pPr>
        <w:jc w:val="both"/>
        <w:rPr>
          <w:sz w:val="22"/>
          <w:szCs w:val="22"/>
        </w:rPr>
      </w:pPr>
      <w:r w:rsidRPr="00997CBF">
        <w:rPr>
          <w:b/>
          <w:color w:val="000000"/>
          <w:sz w:val="22"/>
          <w:szCs w:val="22"/>
          <w:lang w:val="it-IT"/>
        </w:rPr>
        <w:t>Umag</w:t>
      </w:r>
      <w:r w:rsidR="00310AA5">
        <w:rPr>
          <w:b/>
          <w:color w:val="000000"/>
          <w:sz w:val="22"/>
          <w:szCs w:val="22"/>
          <w:lang w:val="it-IT"/>
        </w:rPr>
        <w:t>o</w:t>
      </w:r>
      <w:r w:rsidR="0089257D" w:rsidRPr="00997CBF">
        <w:rPr>
          <w:b/>
          <w:color w:val="000000"/>
          <w:sz w:val="22"/>
          <w:szCs w:val="22"/>
          <w:lang w:val="it-IT"/>
        </w:rPr>
        <w:t>,</w:t>
      </w:r>
      <w:r w:rsidR="00D05F19" w:rsidRPr="00997CBF">
        <w:rPr>
          <w:b/>
          <w:color w:val="000000"/>
          <w:sz w:val="22"/>
          <w:szCs w:val="22"/>
          <w:lang w:val="it-IT"/>
        </w:rPr>
        <w:t xml:space="preserve"> </w:t>
      </w:r>
      <w:r w:rsidR="009E6B2F">
        <w:rPr>
          <w:b/>
          <w:color w:val="000000"/>
          <w:sz w:val="22"/>
          <w:szCs w:val="22"/>
          <w:lang w:val="it-IT"/>
        </w:rPr>
        <w:t>29 aprile</w:t>
      </w:r>
      <w:r w:rsidR="00310AA5">
        <w:rPr>
          <w:b/>
          <w:color w:val="000000"/>
          <w:sz w:val="22"/>
          <w:szCs w:val="22"/>
          <w:lang w:val="it-IT"/>
        </w:rPr>
        <w:t xml:space="preserve"> 2020</w:t>
      </w:r>
    </w:p>
    <w:p w:rsidR="00685786" w:rsidRPr="00997CBF" w:rsidRDefault="00685786" w:rsidP="00685786">
      <w:pPr>
        <w:jc w:val="both"/>
        <w:rPr>
          <w:color w:val="000000"/>
          <w:sz w:val="22"/>
          <w:szCs w:val="22"/>
        </w:rPr>
      </w:pP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r w:rsidRPr="00997CBF">
        <w:rPr>
          <w:color w:val="000000"/>
          <w:sz w:val="22"/>
          <w:szCs w:val="22"/>
        </w:rPr>
        <w:tab/>
      </w:r>
    </w:p>
    <w:p w:rsidR="00310AA5" w:rsidRPr="00947FD8" w:rsidRDefault="00740508" w:rsidP="00310AA5">
      <w:pPr>
        <w:spacing w:line="276" w:lineRule="auto"/>
        <w:ind w:left="4956" w:firstLine="708"/>
        <w:rPr>
          <w:b/>
          <w:color w:val="000000"/>
          <w:sz w:val="22"/>
          <w:szCs w:val="22"/>
        </w:rPr>
      </w:pPr>
      <w:r>
        <w:rPr>
          <w:b/>
          <w:color w:val="000000"/>
          <w:sz w:val="22"/>
          <w:szCs w:val="22"/>
        </w:rPr>
        <w:t>C</w:t>
      </w:r>
      <w:r w:rsidR="00310AA5" w:rsidRPr="00947FD8">
        <w:rPr>
          <w:b/>
          <w:color w:val="000000"/>
          <w:sz w:val="22"/>
          <w:szCs w:val="22"/>
        </w:rPr>
        <w:t>ITTÀ DI UMAG-UMAGO</w:t>
      </w:r>
    </w:p>
    <w:p w:rsidR="00310AA5" w:rsidRPr="00947FD8" w:rsidRDefault="00310AA5" w:rsidP="00310AA5">
      <w:pPr>
        <w:spacing w:line="276" w:lineRule="auto"/>
        <w:rPr>
          <w:b/>
          <w:color w:val="000000"/>
          <w:sz w:val="22"/>
          <w:szCs w:val="22"/>
        </w:rPr>
      </w:pPr>
      <w:r w:rsidRPr="00947FD8">
        <w:rPr>
          <w:b/>
          <w:color w:val="000000"/>
          <w:sz w:val="22"/>
          <w:szCs w:val="22"/>
        </w:rPr>
        <w:tab/>
      </w:r>
      <w:r w:rsidRPr="00947FD8">
        <w:rPr>
          <w:b/>
          <w:color w:val="000000"/>
          <w:sz w:val="22"/>
          <w:szCs w:val="22"/>
        </w:rPr>
        <w:tab/>
      </w:r>
      <w:r w:rsidRPr="00947FD8">
        <w:rPr>
          <w:b/>
          <w:color w:val="000000"/>
          <w:sz w:val="22"/>
          <w:szCs w:val="22"/>
        </w:rPr>
        <w:tab/>
      </w:r>
      <w:r w:rsidRPr="00947FD8">
        <w:rPr>
          <w:b/>
          <w:color w:val="000000"/>
          <w:sz w:val="22"/>
          <w:szCs w:val="22"/>
        </w:rPr>
        <w:tab/>
      </w:r>
      <w:r w:rsidRPr="00947FD8">
        <w:rPr>
          <w:b/>
          <w:color w:val="000000"/>
          <w:sz w:val="22"/>
          <w:szCs w:val="22"/>
        </w:rPr>
        <w:tab/>
      </w:r>
      <w:r w:rsidRPr="00947FD8">
        <w:rPr>
          <w:b/>
          <w:color w:val="000000"/>
          <w:sz w:val="22"/>
          <w:szCs w:val="22"/>
        </w:rPr>
        <w:tab/>
      </w:r>
      <w:r w:rsidRPr="00947FD8">
        <w:rPr>
          <w:b/>
          <w:color w:val="000000"/>
          <w:sz w:val="22"/>
          <w:szCs w:val="22"/>
        </w:rPr>
        <w:tab/>
      </w:r>
      <w:r w:rsidRPr="00947FD8">
        <w:rPr>
          <w:b/>
          <w:color w:val="000000"/>
          <w:sz w:val="22"/>
          <w:szCs w:val="22"/>
        </w:rPr>
        <w:tab/>
        <w:t>IL SINDACO</w:t>
      </w:r>
    </w:p>
    <w:p w:rsidR="00685786" w:rsidRDefault="00310AA5" w:rsidP="00F61BC6">
      <w:pPr>
        <w:pStyle w:val="NoSpacing"/>
        <w:ind w:left="5664"/>
        <w:rPr>
          <w:b/>
          <w:sz w:val="22"/>
          <w:szCs w:val="22"/>
        </w:rPr>
      </w:pPr>
      <w:r w:rsidRPr="00947FD8">
        <w:rPr>
          <w:b/>
          <w:sz w:val="22"/>
          <w:szCs w:val="22"/>
        </w:rPr>
        <w:t>Vili Bassanese</w:t>
      </w: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F61BC6">
      <w:pPr>
        <w:pStyle w:val="NoSpacing"/>
        <w:ind w:left="5664"/>
        <w:rPr>
          <w:b/>
          <w:sz w:val="22"/>
          <w:szCs w:val="22"/>
        </w:rPr>
      </w:pPr>
    </w:p>
    <w:p w:rsidR="009E6B2F" w:rsidRDefault="009E6B2F" w:rsidP="009E6B2F">
      <w:pPr>
        <w:pStyle w:val="NoSpacing"/>
        <w:ind w:left="5664"/>
        <w:jc w:val="right"/>
        <w:rPr>
          <w:b/>
          <w:sz w:val="22"/>
          <w:szCs w:val="22"/>
        </w:rPr>
      </w:pPr>
      <w:bookmarkStart w:id="0" w:name="_GoBack"/>
      <w:bookmarkEnd w:id="0"/>
      <w:permStart w:id="384131325" w:edGrp="everyone"/>
      <w:permEnd w:id="384131325"/>
    </w:p>
    <w:p w:rsidR="0012436C" w:rsidRDefault="0012436C" w:rsidP="0012436C">
      <w:pPr>
        <w:pStyle w:val="NoSpacing"/>
        <w:rPr>
          <w:b/>
          <w:sz w:val="22"/>
          <w:szCs w:val="22"/>
        </w:rPr>
      </w:pPr>
    </w:p>
    <w:p w:rsidR="00307CFB" w:rsidRPr="00997CBF" w:rsidRDefault="00307CFB">
      <w:pPr>
        <w:rPr>
          <w:sz w:val="22"/>
          <w:szCs w:val="22"/>
        </w:rPr>
      </w:pPr>
    </w:p>
    <w:sectPr w:rsidR="00307CFB" w:rsidRPr="00997CBF" w:rsidSect="00203BC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B6" w:rsidRDefault="00E153B6" w:rsidP="00050209">
      <w:r>
        <w:separator/>
      </w:r>
    </w:p>
  </w:endnote>
  <w:endnote w:type="continuationSeparator" w:id="0">
    <w:p w:rsidR="00E153B6" w:rsidRDefault="00E153B6" w:rsidP="0005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B6" w:rsidRDefault="00E153B6" w:rsidP="00050209">
      <w:r>
        <w:separator/>
      </w:r>
    </w:p>
  </w:footnote>
  <w:footnote w:type="continuationSeparator" w:id="0">
    <w:p w:rsidR="00E153B6" w:rsidRDefault="00E153B6" w:rsidP="00050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40F"/>
    <w:multiLevelType w:val="hybridMultilevel"/>
    <w:tmpl w:val="8952A9A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555310"/>
    <w:multiLevelType w:val="hybridMultilevel"/>
    <w:tmpl w:val="997258B8"/>
    <w:lvl w:ilvl="0" w:tplc="DFBEFF4C">
      <w:start w:val="1"/>
      <w:numFmt w:val="upperRoman"/>
      <w:lvlText w:val="%1."/>
      <w:lvlJc w:val="left"/>
      <w:pPr>
        <w:ind w:left="1004" w:hanging="72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EF04FE"/>
    <w:multiLevelType w:val="hybridMultilevel"/>
    <w:tmpl w:val="C6846A26"/>
    <w:lvl w:ilvl="0" w:tplc="9D681722">
      <w:start w:val="1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9F8211F"/>
    <w:multiLevelType w:val="hybridMultilevel"/>
    <w:tmpl w:val="70FAB21A"/>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4A737276"/>
    <w:multiLevelType w:val="hybridMultilevel"/>
    <w:tmpl w:val="F8A44ECA"/>
    <w:lvl w:ilvl="0" w:tplc="F6F2331A">
      <w:start w:val="12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4B704AC3"/>
    <w:multiLevelType w:val="hybridMultilevel"/>
    <w:tmpl w:val="BBB4914A"/>
    <w:lvl w:ilvl="0" w:tplc="0C86B0F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A116E5"/>
    <w:multiLevelType w:val="hybridMultilevel"/>
    <w:tmpl w:val="EC54D116"/>
    <w:lvl w:ilvl="0" w:tplc="F0FE096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cryptProviderType="rsaAES" w:cryptAlgorithmClass="hash" w:cryptAlgorithmType="typeAny" w:cryptAlgorithmSid="14" w:cryptSpinCount="100000" w:hash="cGgCF0LogOHIN/2FIDFB2s8+cWsdsCmquWCk5kXn01h5FxHw7ncWszzDEGKS0MLW5VPsPxeuewhEvxLXRahHmg==" w:salt="EKV6fNlrFa7JxzeDZTOB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86"/>
    <w:rsid w:val="00002894"/>
    <w:rsid w:val="000036D2"/>
    <w:rsid w:val="00004141"/>
    <w:rsid w:val="0000553E"/>
    <w:rsid w:val="000059B4"/>
    <w:rsid w:val="0000631B"/>
    <w:rsid w:val="00010A62"/>
    <w:rsid w:val="00014C40"/>
    <w:rsid w:val="00015E71"/>
    <w:rsid w:val="00017A22"/>
    <w:rsid w:val="00017CAE"/>
    <w:rsid w:val="000229DC"/>
    <w:rsid w:val="000262FF"/>
    <w:rsid w:val="00026C50"/>
    <w:rsid w:val="00027EE2"/>
    <w:rsid w:val="000314FD"/>
    <w:rsid w:val="00033DC0"/>
    <w:rsid w:val="00033FBB"/>
    <w:rsid w:val="00034FAC"/>
    <w:rsid w:val="00035BD7"/>
    <w:rsid w:val="00036796"/>
    <w:rsid w:val="00037A99"/>
    <w:rsid w:val="00040165"/>
    <w:rsid w:val="0004097C"/>
    <w:rsid w:val="000409C9"/>
    <w:rsid w:val="00040FB4"/>
    <w:rsid w:val="00043F69"/>
    <w:rsid w:val="0004711D"/>
    <w:rsid w:val="00047163"/>
    <w:rsid w:val="00047619"/>
    <w:rsid w:val="00050209"/>
    <w:rsid w:val="0005190F"/>
    <w:rsid w:val="00052DEE"/>
    <w:rsid w:val="00054034"/>
    <w:rsid w:val="00054602"/>
    <w:rsid w:val="00054B36"/>
    <w:rsid w:val="00057628"/>
    <w:rsid w:val="00060896"/>
    <w:rsid w:val="000611DF"/>
    <w:rsid w:val="00062343"/>
    <w:rsid w:val="00062A8A"/>
    <w:rsid w:val="00063DA8"/>
    <w:rsid w:val="00071C56"/>
    <w:rsid w:val="00072FA4"/>
    <w:rsid w:val="0007384D"/>
    <w:rsid w:val="00076CC3"/>
    <w:rsid w:val="00077CB8"/>
    <w:rsid w:val="00077F34"/>
    <w:rsid w:val="00082CB4"/>
    <w:rsid w:val="00083070"/>
    <w:rsid w:val="00083F80"/>
    <w:rsid w:val="00084C97"/>
    <w:rsid w:val="00085EDA"/>
    <w:rsid w:val="00086742"/>
    <w:rsid w:val="00086D95"/>
    <w:rsid w:val="00087543"/>
    <w:rsid w:val="00093425"/>
    <w:rsid w:val="00094A88"/>
    <w:rsid w:val="00096F90"/>
    <w:rsid w:val="000A0458"/>
    <w:rsid w:val="000A2B8A"/>
    <w:rsid w:val="000A3207"/>
    <w:rsid w:val="000A5A74"/>
    <w:rsid w:val="000A5B7D"/>
    <w:rsid w:val="000A65C7"/>
    <w:rsid w:val="000A7437"/>
    <w:rsid w:val="000B11FB"/>
    <w:rsid w:val="000B6668"/>
    <w:rsid w:val="000C0CB1"/>
    <w:rsid w:val="000C2E6B"/>
    <w:rsid w:val="000C694E"/>
    <w:rsid w:val="000D02E3"/>
    <w:rsid w:val="000D1363"/>
    <w:rsid w:val="000D3B0E"/>
    <w:rsid w:val="000D3D27"/>
    <w:rsid w:val="000D457A"/>
    <w:rsid w:val="000E0EFC"/>
    <w:rsid w:val="000F1B89"/>
    <w:rsid w:val="000F257E"/>
    <w:rsid w:val="000F41B2"/>
    <w:rsid w:val="000F4397"/>
    <w:rsid w:val="000F55B2"/>
    <w:rsid w:val="000F679E"/>
    <w:rsid w:val="00100F26"/>
    <w:rsid w:val="00107850"/>
    <w:rsid w:val="00114FC4"/>
    <w:rsid w:val="00116FA1"/>
    <w:rsid w:val="001205C0"/>
    <w:rsid w:val="00120AB4"/>
    <w:rsid w:val="00121E10"/>
    <w:rsid w:val="00122663"/>
    <w:rsid w:val="00122D29"/>
    <w:rsid w:val="001230B5"/>
    <w:rsid w:val="00123290"/>
    <w:rsid w:val="00123C29"/>
    <w:rsid w:val="0012436C"/>
    <w:rsid w:val="001246FC"/>
    <w:rsid w:val="00125A82"/>
    <w:rsid w:val="00125B36"/>
    <w:rsid w:val="00126735"/>
    <w:rsid w:val="0013361F"/>
    <w:rsid w:val="00133B99"/>
    <w:rsid w:val="00134071"/>
    <w:rsid w:val="001344D0"/>
    <w:rsid w:val="001409CE"/>
    <w:rsid w:val="00140A7A"/>
    <w:rsid w:val="00142041"/>
    <w:rsid w:val="00142511"/>
    <w:rsid w:val="00142E81"/>
    <w:rsid w:val="001463E7"/>
    <w:rsid w:val="00146A6F"/>
    <w:rsid w:val="00146A88"/>
    <w:rsid w:val="00146FC1"/>
    <w:rsid w:val="001476D4"/>
    <w:rsid w:val="00147AA3"/>
    <w:rsid w:val="0015090E"/>
    <w:rsid w:val="00152E92"/>
    <w:rsid w:val="00153B90"/>
    <w:rsid w:val="00153CD2"/>
    <w:rsid w:val="001621E3"/>
    <w:rsid w:val="00164EE4"/>
    <w:rsid w:val="00165701"/>
    <w:rsid w:val="00166192"/>
    <w:rsid w:val="00167AEA"/>
    <w:rsid w:val="00173100"/>
    <w:rsid w:val="00173166"/>
    <w:rsid w:val="00173EBF"/>
    <w:rsid w:val="00174054"/>
    <w:rsid w:val="00176E63"/>
    <w:rsid w:val="00182586"/>
    <w:rsid w:val="0018328E"/>
    <w:rsid w:val="00184620"/>
    <w:rsid w:val="0018674B"/>
    <w:rsid w:val="001870C0"/>
    <w:rsid w:val="001871AB"/>
    <w:rsid w:val="00190A36"/>
    <w:rsid w:val="0019322B"/>
    <w:rsid w:val="0019431D"/>
    <w:rsid w:val="00194BC5"/>
    <w:rsid w:val="00196EAE"/>
    <w:rsid w:val="00197355"/>
    <w:rsid w:val="00197864"/>
    <w:rsid w:val="00197A14"/>
    <w:rsid w:val="001A0F17"/>
    <w:rsid w:val="001A1342"/>
    <w:rsid w:val="001A195F"/>
    <w:rsid w:val="001A3917"/>
    <w:rsid w:val="001B1A64"/>
    <w:rsid w:val="001B1F8C"/>
    <w:rsid w:val="001B2DF1"/>
    <w:rsid w:val="001B3FBF"/>
    <w:rsid w:val="001B588C"/>
    <w:rsid w:val="001B5C1F"/>
    <w:rsid w:val="001B6711"/>
    <w:rsid w:val="001C487A"/>
    <w:rsid w:val="001C5DB5"/>
    <w:rsid w:val="001C7067"/>
    <w:rsid w:val="001D0BCF"/>
    <w:rsid w:val="001D2F9D"/>
    <w:rsid w:val="001D674D"/>
    <w:rsid w:val="001D7E2D"/>
    <w:rsid w:val="001E0BE9"/>
    <w:rsid w:val="001E38B8"/>
    <w:rsid w:val="001E6F6D"/>
    <w:rsid w:val="001F0333"/>
    <w:rsid w:val="001F06A5"/>
    <w:rsid w:val="001F5008"/>
    <w:rsid w:val="001F6276"/>
    <w:rsid w:val="001F7420"/>
    <w:rsid w:val="00203BC3"/>
    <w:rsid w:val="002056D5"/>
    <w:rsid w:val="00206624"/>
    <w:rsid w:val="00207CFE"/>
    <w:rsid w:val="00207ED1"/>
    <w:rsid w:val="00212187"/>
    <w:rsid w:val="0021238A"/>
    <w:rsid w:val="002136EB"/>
    <w:rsid w:val="002138D0"/>
    <w:rsid w:val="00213F5D"/>
    <w:rsid w:val="002209B8"/>
    <w:rsid w:val="002224EF"/>
    <w:rsid w:val="00227C47"/>
    <w:rsid w:val="00231E36"/>
    <w:rsid w:val="00240348"/>
    <w:rsid w:val="0024130D"/>
    <w:rsid w:val="002419AD"/>
    <w:rsid w:val="00241CE2"/>
    <w:rsid w:val="00241E23"/>
    <w:rsid w:val="002423F1"/>
    <w:rsid w:val="00250613"/>
    <w:rsid w:val="002506D6"/>
    <w:rsid w:val="00253C43"/>
    <w:rsid w:val="00255B9B"/>
    <w:rsid w:val="00264648"/>
    <w:rsid w:val="00266E5D"/>
    <w:rsid w:val="002674B3"/>
    <w:rsid w:val="00271350"/>
    <w:rsid w:val="00272345"/>
    <w:rsid w:val="00281D21"/>
    <w:rsid w:val="002822E2"/>
    <w:rsid w:val="002823AF"/>
    <w:rsid w:val="002878A3"/>
    <w:rsid w:val="002904B5"/>
    <w:rsid w:val="0029095D"/>
    <w:rsid w:val="00292098"/>
    <w:rsid w:val="002922BE"/>
    <w:rsid w:val="00294042"/>
    <w:rsid w:val="00294553"/>
    <w:rsid w:val="0029507E"/>
    <w:rsid w:val="00297480"/>
    <w:rsid w:val="002A0AE4"/>
    <w:rsid w:val="002A1BE9"/>
    <w:rsid w:val="002A445D"/>
    <w:rsid w:val="002A65C4"/>
    <w:rsid w:val="002B062F"/>
    <w:rsid w:val="002B0A99"/>
    <w:rsid w:val="002B6E49"/>
    <w:rsid w:val="002C0F7D"/>
    <w:rsid w:val="002C1636"/>
    <w:rsid w:val="002C1B3E"/>
    <w:rsid w:val="002C4197"/>
    <w:rsid w:val="002C49FA"/>
    <w:rsid w:val="002C4F7B"/>
    <w:rsid w:val="002C4F8E"/>
    <w:rsid w:val="002C5788"/>
    <w:rsid w:val="002C60BA"/>
    <w:rsid w:val="002C68F5"/>
    <w:rsid w:val="002C6CC2"/>
    <w:rsid w:val="002C7AF4"/>
    <w:rsid w:val="002D0022"/>
    <w:rsid w:val="002D36B8"/>
    <w:rsid w:val="002D5BF0"/>
    <w:rsid w:val="002D5F6C"/>
    <w:rsid w:val="002E0F24"/>
    <w:rsid w:val="002E4ECE"/>
    <w:rsid w:val="002F1375"/>
    <w:rsid w:val="002F1E44"/>
    <w:rsid w:val="002F1EB2"/>
    <w:rsid w:val="002F6CC2"/>
    <w:rsid w:val="00303FDE"/>
    <w:rsid w:val="0030726A"/>
    <w:rsid w:val="0030759A"/>
    <w:rsid w:val="00307CFB"/>
    <w:rsid w:val="00310AA5"/>
    <w:rsid w:val="003113DB"/>
    <w:rsid w:val="00312376"/>
    <w:rsid w:val="00312ABA"/>
    <w:rsid w:val="00322FD1"/>
    <w:rsid w:val="00323C65"/>
    <w:rsid w:val="00326FC6"/>
    <w:rsid w:val="0033213F"/>
    <w:rsid w:val="00332342"/>
    <w:rsid w:val="00333AD2"/>
    <w:rsid w:val="00334BBD"/>
    <w:rsid w:val="00334E48"/>
    <w:rsid w:val="00335D00"/>
    <w:rsid w:val="003372C0"/>
    <w:rsid w:val="00340344"/>
    <w:rsid w:val="003409A5"/>
    <w:rsid w:val="00342458"/>
    <w:rsid w:val="00343307"/>
    <w:rsid w:val="00343A4A"/>
    <w:rsid w:val="0034407C"/>
    <w:rsid w:val="0034632F"/>
    <w:rsid w:val="0034648A"/>
    <w:rsid w:val="003476CF"/>
    <w:rsid w:val="00350340"/>
    <w:rsid w:val="00353A62"/>
    <w:rsid w:val="0035430E"/>
    <w:rsid w:val="00356A78"/>
    <w:rsid w:val="00357366"/>
    <w:rsid w:val="003575A7"/>
    <w:rsid w:val="0036202F"/>
    <w:rsid w:val="00362F8C"/>
    <w:rsid w:val="003639A2"/>
    <w:rsid w:val="00363F92"/>
    <w:rsid w:val="0036423F"/>
    <w:rsid w:val="0036549F"/>
    <w:rsid w:val="00367FAA"/>
    <w:rsid w:val="00370F9D"/>
    <w:rsid w:val="003714BC"/>
    <w:rsid w:val="003718D3"/>
    <w:rsid w:val="00374F4B"/>
    <w:rsid w:val="00375B47"/>
    <w:rsid w:val="00377074"/>
    <w:rsid w:val="0038054F"/>
    <w:rsid w:val="0038111F"/>
    <w:rsid w:val="003811F7"/>
    <w:rsid w:val="00387909"/>
    <w:rsid w:val="00390AFC"/>
    <w:rsid w:val="00393DA3"/>
    <w:rsid w:val="00396E63"/>
    <w:rsid w:val="003A2358"/>
    <w:rsid w:val="003A3005"/>
    <w:rsid w:val="003B01FD"/>
    <w:rsid w:val="003B0FA4"/>
    <w:rsid w:val="003B4199"/>
    <w:rsid w:val="003B52D6"/>
    <w:rsid w:val="003B62AC"/>
    <w:rsid w:val="003C1894"/>
    <w:rsid w:val="003C3079"/>
    <w:rsid w:val="003C32D8"/>
    <w:rsid w:val="003C5B4A"/>
    <w:rsid w:val="003C6B29"/>
    <w:rsid w:val="003D22AB"/>
    <w:rsid w:val="003D273F"/>
    <w:rsid w:val="003D2826"/>
    <w:rsid w:val="003D797B"/>
    <w:rsid w:val="003E3622"/>
    <w:rsid w:val="003E4008"/>
    <w:rsid w:val="003E50AD"/>
    <w:rsid w:val="003E6359"/>
    <w:rsid w:val="003E6658"/>
    <w:rsid w:val="003E6721"/>
    <w:rsid w:val="003E69D5"/>
    <w:rsid w:val="003F1219"/>
    <w:rsid w:val="003F1804"/>
    <w:rsid w:val="003F1B16"/>
    <w:rsid w:val="003F2C6B"/>
    <w:rsid w:val="003F2D00"/>
    <w:rsid w:val="003F31BB"/>
    <w:rsid w:val="0040017A"/>
    <w:rsid w:val="00401B0B"/>
    <w:rsid w:val="004023F0"/>
    <w:rsid w:val="00402A2B"/>
    <w:rsid w:val="004063D7"/>
    <w:rsid w:val="0040772C"/>
    <w:rsid w:val="004101F5"/>
    <w:rsid w:val="00411772"/>
    <w:rsid w:val="00412E8B"/>
    <w:rsid w:val="0041530A"/>
    <w:rsid w:val="0041568D"/>
    <w:rsid w:val="0041580C"/>
    <w:rsid w:val="004164E4"/>
    <w:rsid w:val="0041650E"/>
    <w:rsid w:val="00417406"/>
    <w:rsid w:val="00420FA9"/>
    <w:rsid w:val="00421D70"/>
    <w:rsid w:val="00422022"/>
    <w:rsid w:val="00426306"/>
    <w:rsid w:val="00432B7D"/>
    <w:rsid w:val="00435129"/>
    <w:rsid w:val="004360B9"/>
    <w:rsid w:val="00436315"/>
    <w:rsid w:val="004429B5"/>
    <w:rsid w:val="00442C8E"/>
    <w:rsid w:val="00445C8B"/>
    <w:rsid w:val="004461D6"/>
    <w:rsid w:val="00446838"/>
    <w:rsid w:val="00446C6A"/>
    <w:rsid w:val="00455015"/>
    <w:rsid w:val="00456C0C"/>
    <w:rsid w:val="00456CD8"/>
    <w:rsid w:val="00460D5D"/>
    <w:rsid w:val="00460FF9"/>
    <w:rsid w:val="00461E75"/>
    <w:rsid w:val="004643FF"/>
    <w:rsid w:val="00464DBF"/>
    <w:rsid w:val="0046540D"/>
    <w:rsid w:val="00470ECF"/>
    <w:rsid w:val="0047179A"/>
    <w:rsid w:val="00471C91"/>
    <w:rsid w:val="00472FBD"/>
    <w:rsid w:val="00475D40"/>
    <w:rsid w:val="00477551"/>
    <w:rsid w:val="00482285"/>
    <w:rsid w:val="00483025"/>
    <w:rsid w:val="004841FF"/>
    <w:rsid w:val="0048475F"/>
    <w:rsid w:val="00486123"/>
    <w:rsid w:val="00490874"/>
    <w:rsid w:val="00492408"/>
    <w:rsid w:val="0049439F"/>
    <w:rsid w:val="004952FC"/>
    <w:rsid w:val="00496414"/>
    <w:rsid w:val="00496718"/>
    <w:rsid w:val="004971A0"/>
    <w:rsid w:val="004A086F"/>
    <w:rsid w:val="004A1235"/>
    <w:rsid w:val="004A22F7"/>
    <w:rsid w:val="004A3704"/>
    <w:rsid w:val="004A5B57"/>
    <w:rsid w:val="004B22CA"/>
    <w:rsid w:val="004B465C"/>
    <w:rsid w:val="004B552C"/>
    <w:rsid w:val="004B588D"/>
    <w:rsid w:val="004B6798"/>
    <w:rsid w:val="004B7597"/>
    <w:rsid w:val="004C010A"/>
    <w:rsid w:val="004C18C0"/>
    <w:rsid w:val="004C44B7"/>
    <w:rsid w:val="004C6723"/>
    <w:rsid w:val="004D5C41"/>
    <w:rsid w:val="004E1001"/>
    <w:rsid w:val="004E181D"/>
    <w:rsid w:val="004E2D29"/>
    <w:rsid w:val="004E43DD"/>
    <w:rsid w:val="004E5F06"/>
    <w:rsid w:val="004F222F"/>
    <w:rsid w:val="004F3B0C"/>
    <w:rsid w:val="004F504F"/>
    <w:rsid w:val="004F5C6B"/>
    <w:rsid w:val="004F60CC"/>
    <w:rsid w:val="004F6311"/>
    <w:rsid w:val="004F7A8B"/>
    <w:rsid w:val="0050079F"/>
    <w:rsid w:val="00501D07"/>
    <w:rsid w:val="0050238E"/>
    <w:rsid w:val="005063F6"/>
    <w:rsid w:val="00510FA2"/>
    <w:rsid w:val="005125F0"/>
    <w:rsid w:val="005147F6"/>
    <w:rsid w:val="00516BC2"/>
    <w:rsid w:val="0052166C"/>
    <w:rsid w:val="00521BFC"/>
    <w:rsid w:val="00524841"/>
    <w:rsid w:val="00524A25"/>
    <w:rsid w:val="005256D3"/>
    <w:rsid w:val="00525CAC"/>
    <w:rsid w:val="005263CE"/>
    <w:rsid w:val="005269DD"/>
    <w:rsid w:val="005304D0"/>
    <w:rsid w:val="005324DB"/>
    <w:rsid w:val="00533F41"/>
    <w:rsid w:val="00537F8D"/>
    <w:rsid w:val="00542259"/>
    <w:rsid w:val="00542297"/>
    <w:rsid w:val="00542A9F"/>
    <w:rsid w:val="00543265"/>
    <w:rsid w:val="005453A8"/>
    <w:rsid w:val="005475B5"/>
    <w:rsid w:val="005478D6"/>
    <w:rsid w:val="005534BA"/>
    <w:rsid w:val="00553DFE"/>
    <w:rsid w:val="0055489A"/>
    <w:rsid w:val="00555D61"/>
    <w:rsid w:val="00557E77"/>
    <w:rsid w:val="00560235"/>
    <w:rsid w:val="0056120C"/>
    <w:rsid w:val="005614E1"/>
    <w:rsid w:val="00561B2D"/>
    <w:rsid w:val="00571ADC"/>
    <w:rsid w:val="00574134"/>
    <w:rsid w:val="005741E4"/>
    <w:rsid w:val="00575B93"/>
    <w:rsid w:val="00575E02"/>
    <w:rsid w:val="00576D15"/>
    <w:rsid w:val="005801BE"/>
    <w:rsid w:val="00580FF5"/>
    <w:rsid w:val="00581924"/>
    <w:rsid w:val="005836D9"/>
    <w:rsid w:val="00586676"/>
    <w:rsid w:val="005919B2"/>
    <w:rsid w:val="00591CCA"/>
    <w:rsid w:val="00592182"/>
    <w:rsid w:val="00593188"/>
    <w:rsid w:val="00593919"/>
    <w:rsid w:val="00593994"/>
    <w:rsid w:val="00593F81"/>
    <w:rsid w:val="00595696"/>
    <w:rsid w:val="005A1B79"/>
    <w:rsid w:val="005A1EED"/>
    <w:rsid w:val="005A34C9"/>
    <w:rsid w:val="005A365A"/>
    <w:rsid w:val="005B1915"/>
    <w:rsid w:val="005B55AB"/>
    <w:rsid w:val="005B62EE"/>
    <w:rsid w:val="005B6790"/>
    <w:rsid w:val="005C3177"/>
    <w:rsid w:val="005C3F8B"/>
    <w:rsid w:val="005C6184"/>
    <w:rsid w:val="005C66C2"/>
    <w:rsid w:val="005D10D3"/>
    <w:rsid w:val="005D1BB2"/>
    <w:rsid w:val="005D2BDA"/>
    <w:rsid w:val="005D2C34"/>
    <w:rsid w:val="005D3D8A"/>
    <w:rsid w:val="005D405D"/>
    <w:rsid w:val="005D6911"/>
    <w:rsid w:val="005E1429"/>
    <w:rsid w:val="005E3D64"/>
    <w:rsid w:val="005E5509"/>
    <w:rsid w:val="005E58D5"/>
    <w:rsid w:val="005F226A"/>
    <w:rsid w:val="005F3A33"/>
    <w:rsid w:val="005F3DD1"/>
    <w:rsid w:val="005F3E6C"/>
    <w:rsid w:val="005F7B3D"/>
    <w:rsid w:val="0060569E"/>
    <w:rsid w:val="00607131"/>
    <w:rsid w:val="006123BB"/>
    <w:rsid w:val="00612FC1"/>
    <w:rsid w:val="006151D7"/>
    <w:rsid w:val="00615472"/>
    <w:rsid w:val="00615978"/>
    <w:rsid w:val="00617E83"/>
    <w:rsid w:val="006206A6"/>
    <w:rsid w:val="006222FF"/>
    <w:rsid w:val="006249FA"/>
    <w:rsid w:val="00625E2E"/>
    <w:rsid w:val="00626CB9"/>
    <w:rsid w:val="00627A28"/>
    <w:rsid w:val="00630417"/>
    <w:rsid w:val="00630673"/>
    <w:rsid w:val="00633952"/>
    <w:rsid w:val="00633B22"/>
    <w:rsid w:val="00634D40"/>
    <w:rsid w:val="0063596F"/>
    <w:rsid w:val="006366B0"/>
    <w:rsid w:val="006378AC"/>
    <w:rsid w:val="0064142D"/>
    <w:rsid w:val="00641CFD"/>
    <w:rsid w:val="00641EF5"/>
    <w:rsid w:val="006427DE"/>
    <w:rsid w:val="006428A0"/>
    <w:rsid w:val="00651E9C"/>
    <w:rsid w:val="006555CC"/>
    <w:rsid w:val="0065699E"/>
    <w:rsid w:val="00656A6F"/>
    <w:rsid w:val="006579DD"/>
    <w:rsid w:val="006625E7"/>
    <w:rsid w:val="0066273C"/>
    <w:rsid w:val="00663222"/>
    <w:rsid w:val="00663A6E"/>
    <w:rsid w:val="00663CE9"/>
    <w:rsid w:val="00664F93"/>
    <w:rsid w:val="00667A12"/>
    <w:rsid w:val="00667C72"/>
    <w:rsid w:val="006749C9"/>
    <w:rsid w:val="00676AF4"/>
    <w:rsid w:val="006808D3"/>
    <w:rsid w:val="00680F32"/>
    <w:rsid w:val="00681C9A"/>
    <w:rsid w:val="0068387E"/>
    <w:rsid w:val="0068446D"/>
    <w:rsid w:val="00684A1A"/>
    <w:rsid w:val="00685786"/>
    <w:rsid w:val="006874C0"/>
    <w:rsid w:val="00687918"/>
    <w:rsid w:val="00691804"/>
    <w:rsid w:val="006933EE"/>
    <w:rsid w:val="00693965"/>
    <w:rsid w:val="00696E93"/>
    <w:rsid w:val="006A1D47"/>
    <w:rsid w:val="006A2219"/>
    <w:rsid w:val="006A3140"/>
    <w:rsid w:val="006A4570"/>
    <w:rsid w:val="006A702B"/>
    <w:rsid w:val="006B37E9"/>
    <w:rsid w:val="006B568D"/>
    <w:rsid w:val="006B64D0"/>
    <w:rsid w:val="006B7876"/>
    <w:rsid w:val="006C1933"/>
    <w:rsid w:val="006C4672"/>
    <w:rsid w:val="006C4840"/>
    <w:rsid w:val="006D1128"/>
    <w:rsid w:val="006D72F7"/>
    <w:rsid w:val="006D7B38"/>
    <w:rsid w:val="006D7B6F"/>
    <w:rsid w:val="006E3425"/>
    <w:rsid w:val="006E3F68"/>
    <w:rsid w:val="006E6AC4"/>
    <w:rsid w:val="006F0C8C"/>
    <w:rsid w:val="006F1F7C"/>
    <w:rsid w:val="006F2185"/>
    <w:rsid w:val="006F2BBA"/>
    <w:rsid w:val="006F2FAD"/>
    <w:rsid w:val="006F3259"/>
    <w:rsid w:val="006F3EFF"/>
    <w:rsid w:val="006F713E"/>
    <w:rsid w:val="0070314C"/>
    <w:rsid w:val="00705035"/>
    <w:rsid w:val="007101F6"/>
    <w:rsid w:val="007167E2"/>
    <w:rsid w:val="0071736A"/>
    <w:rsid w:val="00725EEE"/>
    <w:rsid w:val="007271C4"/>
    <w:rsid w:val="00731414"/>
    <w:rsid w:val="00740508"/>
    <w:rsid w:val="00741639"/>
    <w:rsid w:val="00741A57"/>
    <w:rsid w:val="007427E7"/>
    <w:rsid w:val="00742C48"/>
    <w:rsid w:val="00742D72"/>
    <w:rsid w:val="00746C9A"/>
    <w:rsid w:val="00746F0A"/>
    <w:rsid w:val="007471F3"/>
    <w:rsid w:val="007500A2"/>
    <w:rsid w:val="00750515"/>
    <w:rsid w:val="00750BC4"/>
    <w:rsid w:val="00755E31"/>
    <w:rsid w:val="00756005"/>
    <w:rsid w:val="00756E77"/>
    <w:rsid w:val="0075737A"/>
    <w:rsid w:val="00760C6F"/>
    <w:rsid w:val="0076179A"/>
    <w:rsid w:val="00763ADA"/>
    <w:rsid w:val="00764477"/>
    <w:rsid w:val="007655AD"/>
    <w:rsid w:val="00767F3D"/>
    <w:rsid w:val="00770796"/>
    <w:rsid w:val="00772C60"/>
    <w:rsid w:val="007740EE"/>
    <w:rsid w:val="007779AB"/>
    <w:rsid w:val="0078064A"/>
    <w:rsid w:val="00781F69"/>
    <w:rsid w:val="007832ED"/>
    <w:rsid w:val="00783465"/>
    <w:rsid w:val="0078376F"/>
    <w:rsid w:val="00784056"/>
    <w:rsid w:val="00786144"/>
    <w:rsid w:val="0079043E"/>
    <w:rsid w:val="007907AB"/>
    <w:rsid w:val="0079200D"/>
    <w:rsid w:val="0079357F"/>
    <w:rsid w:val="0079455E"/>
    <w:rsid w:val="00794563"/>
    <w:rsid w:val="007A0255"/>
    <w:rsid w:val="007A11BC"/>
    <w:rsid w:val="007A4932"/>
    <w:rsid w:val="007A5C42"/>
    <w:rsid w:val="007A6043"/>
    <w:rsid w:val="007A6C2C"/>
    <w:rsid w:val="007B029D"/>
    <w:rsid w:val="007B168C"/>
    <w:rsid w:val="007B2526"/>
    <w:rsid w:val="007B2F98"/>
    <w:rsid w:val="007B42BE"/>
    <w:rsid w:val="007B545F"/>
    <w:rsid w:val="007B682C"/>
    <w:rsid w:val="007B6D92"/>
    <w:rsid w:val="007B6FD5"/>
    <w:rsid w:val="007C0EB9"/>
    <w:rsid w:val="007C37EF"/>
    <w:rsid w:val="007D0138"/>
    <w:rsid w:val="007D0CCB"/>
    <w:rsid w:val="007D4960"/>
    <w:rsid w:val="007E013D"/>
    <w:rsid w:val="007E4070"/>
    <w:rsid w:val="007E466B"/>
    <w:rsid w:val="007E778B"/>
    <w:rsid w:val="007F151E"/>
    <w:rsid w:val="007F1532"/>
    <w:rsid w:val="007F3B93"/>
    <w:rsid w:val="007F448A"/>
    <w:rsid w:val="007F47D8"/>
    <w:rsid w:val="007F615A"/>
    <w:rsid w:val="007F7637"/>
    <w:rsid w:val="007F7980"/>
    <w:rsid w:val="00800B2F"/>
    <w:rsid w:val="008024AB"/>
    <w:rsid w:val="00802719"/>
    <w:rsid w:val="00802D8D"/>
    <w:rsid w:val="00803611"/>
    <w:rsid w:val="0080490C"/>
    <w:rsid w:val="0080679A"/>
    <w:rsid w:val="00807440"/>
    <w:rsid w:val="0080791B"/>
    <w:rsid w:val="00810ED8"/>
    <w:rsid w:val="008113C6"/>
    <w:rsid w:val="0081442E"/>
    <w:rsid w:val="00814EB3"/>
    <w:rsid w:val="0081501F"/>
    <w:rsid w:val="0081533A"/>
    <w:rsid w:val="0081667A"/>
    <w:rsid w:val="00821956"/>
    <w:rsid w:val="00822DE3"/>
    <w:rsid w:val="00822FE3"/>
    <w:rsid w:val="008231F4"/>
    <w:rsid w:val="00824E34"/>
    <w:rsid w:val="00834109"/>
    <w:rsid w:val="00834A67"/>
    <w:rsid w:val="00835166"/>
    <w:rsid w:val="00836187"/>
    <w:rsid w:val="0083639D"/>
    <w:rsid w:val="00840918"/>
    <w:rsid w:val="00840E5E"/>
    <w:rsid w:val="008417DA"/>
    <w:rsid w:val="0084182A"/>
    <w:rsid w:val="008428C7"/>
    <w:rsid w:val="00842FF0"/>
    <w:rsid w:val="008435D7"/>
    <w:rsid w:val="00844375"/>
    <w:rsid w:val="00846415"/>
    <w:rsid w:val="00847CAD"/>
    <w:rsid w:val="008504F8"/>
    <w:rsid w:val="0085349C"/>
    <w:rsid w:val="00854010"/>
    <w:rsid w:val="00854F20"/>
    <w:rsid w:val="00857C99"/>
    <w:rsid w:val="008614E5"/>
    <w:rsid w:val="00863050"/>
    <w:rsid w:val="00864BDD"/>
    <w:rsid w:val="00866D96"/>
    <w:rsid w:val="00873E0A"/>
    <w:rsid w:val="00874DB0"/>
    <w:rsid w:val="0087770F"/>
    <w:rsid w:val="00881BF9"/>
    <w:rsid w:val="00882BC7"/>
    <w:rsid w:val="0088389E"/>
    <w:rsid w:val="00884300"/>
    <w:rsid w:val="00884C19"/>
    <w:rsid w:val="00885270"/>
    <w:rsid w:val="008870F6"/>
    <w:rsid w:val="0089257D"/>
    <w:rsid w:val="0089354E"/>
    <w:rsid w:val="00893B16"/>
    <w:rsid w:val="00895A9E"/>
    <w:rsid w:val="008A1499"/>
    <w:rsid w:val="008A1AB2"/>
    <w:rsid w:val="008A2B95"/>
    <w:rsid w:val="008A2D4A"/>
    <w:rsid w:val="008A36A5"/>
    <w:rsid w:val="008A4F45"/>
    <w:rsid w:val="008A7B67"/>
    <w:rsid w:val="008A7D12"/>
    <w:rsid w:val="008A7FB8"/>
    <w:rsid w:val="008B5581"/>
    <w:rsid w:val="008B7266"/>
    <w:rsid w:val="008B757B"/>
    <w:rsid w:val="008C0353"/>
    <w:rsid w:val="008C09A9"/>
    <w:rsid w:val="008C30F5"/>
    <w:rsid w:val="008C4111"/>
    <w:rsid w:val="008C69F4"/>
    <w:rsid w:val="008C6F9C"/>
    <w:rsid w:val="008C7E7C"/>
    <w:rsid w:val="008D19A5"/>
    <w:rsid w:val="008D2849"/>
    <w:rsid w:val="008D2F88"/>
    <w:rsid w:val="008D4C52"/>
    <w:rsid w:val="008E4531"/>
    <w:rsid w:val="008E7DE7"/>
    <w:rsid w:val="008F0186"/>
    <w:rsid w:val="008F209D"/>
    <w:rsid w:val="008F6D4A"/>
    <w:rsid w:val="008F6E31"/>
    <w:rsid w:val="00901E8A"/>
    <w:rsid w:val="0090221C"/>
    <w:rsid w:val="009026D3"/>
    <w:rsid w:val="009032C8"/>
    <w:rsid w:val="009036AF"/>
    <w:rsid w:val="00904822"/>
    <w:rsid w:val="00906484"/>
    <w:rsid w:val="00906FD4"/>
    <w:rsid w:val="0091347E"/>
    <w:rsid w:val="00913A59"/>
    <w:rsid w:val="00916C45"/>
    <w:rsid w:val="00920E2C"/>
    <w:rsid w:val="009215B2"/>
    <w:rsid w:val="00922081"/>
    <w:rsid w:val="0092675B"/>
    <w:rsid w:val="00927E89"/>
    <w:rsid w:val="00932604"/>
    <w:rsid w:val="009357DF"/>
    <w:rsid w:val="00943FDF"/>
    <w:rsid w:val="00944B0F"/>
    <w:rsid w:val="00947D2B"/>
    <w:rsid w:val="009507D1"/>
    <w:rsid w:val="00951BE7"/>
    <w:rsid w:val="00954044"/>
    <w:rsid w:val="00954F2B"/>
    <w:rsid w:val="009579CA"/>
    <w:rsid w:val="00957DF1"/>
    <w:rsid w:val="00961531"/>
    <w:rsid w:val="009645DF"/>
    <w:rsid w:val="00966A4E"/>
    <w:rsid w:val="009708C1"/>
    <w:rsid w:val="00971277"/>
    <w:rsid w:val="009730B9"/>
    <w:rsid w:val="00977252"/>
    <w:rsid w:val="009809B3"/>
    <w:rsid w:val="0098342E"/>
    <w:rsid w:val="00983EC6"/>
    <w:rsid w:val="009847BB"/>
    <w:rsid w:val="009847F0"/>
    <w:rsid w:val="00987F1F"/>
    <w:rsid w:val="00990BF1"/>
    <w:rsid w:val="0099161E"/>
    <w:rsid w:val="009918F9"/>
    <w:rsid w:val="00995D92"/>
    <w:rsid w:val="009965B3"/>
    <w:rsid w:val="00997CBF"/>
    <w:rsid w:val="00997D67"/>
    <w:rsid w:val="009A1ABF"/>
    <w:rsid w:val="009A4014"/>
    <w:rsid w:val="009B002B"/>
    <w:rsid w:val="009B50FF"/>
    <w:rsid w:val="009B5859"/>
    <w:rsid w:val="009B7A83"/>
    <w:rsid w:val="009C0967"/>
    <w:rsid w:val="009C152C"/>
    <w:rsid w:val="009C23B0"/>
    <w:rsid w:val="009C57B1"/>
    <w:rsid w:val="009C6203"/>
    <w:rsid w:val="009C6544"/>
    <w:rsid w:val="009D1AFB"/>
    <w:rsid w:val="009D450C"/>
    <w:rsid w:val="009D5E6D"/>
    <w:rsid w:val="009D771F"/>
    <w:rsid w:val="009D7863"/>
    <w:rsid w:val="009E6B2F"/>
    <w:rsid w:val="009F0B37"/>
    <w:rsid w:val="009F150D"/>
    <w:rsid w:val="009F1E39"/>
    <w:rsid w:val="009F30D2"/>
    <w:rsid w:val="009F3150"/>
    <w:rsid w:val="009F3C8B"/>
    <w:rsid w:val="009F51CC"/>
    <w:rsid w:val="009F5F19"/>
    <w:rsid w:val="009F7A49"/>
    <w:rsid w:val="00A00C08"/>
    <w:rsid w:val="00A01C52"/>
    <w:rsid w:val="00A0243F"/>
    <w:rsid w:val="00A0257B"/>
    <w:rsid w:val="00A039AA"/>
    <w:rsid w:val="00A04D02"/>
    <w:rsid w:val="00A04FFA"/>
    <w:rsid w:val="00A06920"/>
    <w:rsid w:val="00A17176"/>
    <w:rsid w:val="00A210BC"/>
    <w:rsid w:val="00A222A0"/>
    <w:rsid w:val="00A23CF0"/>
    <w:rsid w:val="00A26ACA"/>
    <w:rsid w:val="00A33581"/>
    <w:rsid w:val="00A34110"/>
    <w:rsid w:val="00A34E8E"/>
    <w:rsid w:val="00A35018"/>
    <w:rsid w:val="00A35CB9"/>
    <w:rsid w:val="00A377F7"/>
    <w:rsid w:val="00A40C11"/>
    <w:rsid w:val="00A40F08"/>
    <w:rsid w:val="00A450B1"/>
    <w:rsid w:val="00A45C3D"/>
    <w:rsid w:val="00A46B86"/>
    <w:rsid w:val="00A4721A"/>
    <w:rsid w:val="00A5325F"/>
    <w:rsid w:val="00A54EA9"/>
    <w:rsid w:val="00A605CA"/>
    <w:rsid w:val="00A60BB4"/>
    <w:rsid w:val="00A6200F"/>
    <w:rsid w:val="00A62B3E"/>
    <w:rsid w:val="00A67E26"/>
    <w:rsid w:val="00A726C8"/>
    <w:rsid w:val="00A74449"/>
    <w:rsid w:val="00A75D6F"/>
    <w:rsid w:val="00A77DCD"/>
    <w:rsid w:val="00A82F25"/>
    <w:rsid w:val="00A86108"/>
    <w:rsid w:val="00A9202B"/>
    <w:rsid w:val="00A93882"/>
    <w:rsid w:val="00A93F91"/>
    <w:rsid w:val="00A94584"/>
    <w:rsid w:val="00A95107"/>
    <w:rsid w:val="00AA135B"/>
    <w:rsid w:val="00AA2506"/>
    <w:rsid w:val="00AA2531"/>
    <w:rsid w:val="00AA44A1"/>
    <w:rsid w:val="00AA461F"/>
    <w:rsid w:val="00AA5579"/>
    <w:rsid w:val="00AA584E"/>
    <w:rsid w:val="00AA5B49"/>
    <w:rsid w:val="00AA6B2E"/>
    <w:rsid w:val="00AA786E"/>
    <w:rsid w:val="00AB4323"/>
    <w:rsid w:val="00AB4BD6"/>
    <w:rsid w:val="00AB51B0"/>
    <w:rsid w:val="00AB59DA"/>
    <w:rsid w:val="00AB5BE7"/>
    <w:rsid w:val="00AC1FF0"/>
    <w:rsid w:val="00AC26F5"/>
    <w:rsid w:val="00AC2D1D"/>
    <w:rsid w:val="00AC76C7"/>
    <w:rsid w:val="00AC7CC1"/>
    <w:rsid w:val="00AD16F3"/>
    <w:rsid w:val="00AD200C"/>
    <w:rsid w:val="00AD481D"/>
    <w:rsid w:val="00AD57B6"/>
    <w:rsid w:val="00AD696D"/>
    <w:rsid w:val="00AD7770"/>
    <w:rsid w:val="00AE1150"/>
    <w:rsid w:val="00AE30FE"/>
    <w:rsid w:val="00AE3B93"/>
    <w:rsid w:val="00AE3FB0"/>
    <w:rsid w:val="00AE4411"/>
    <w:rsid w:val="00AF0422"/>
    <w:rsid w:val="00AF1305"/>
    <w:rsid w:val="00AF4FC9"/>
    <w:rsid w:val="00AF634C"/>
    <w:rsid w:val="00B006A6"/>
    <w:rsid w:val="00B01835"/>
    <w:rsid w:val="00B01A7B"/>
    <w:rsid w:val="00B024F7"/>
    <w:rsid w:val="00B03116"/>
    <w:rsid w:val="00B03775"/>
    <w:rsid w:val="00B038C0"/>
    <w:rsid w:val="00B06C86"/>
    <w:rsid w:val="00B10E5D"/>
    <w:rsid w:val="00B11EAF"/>
    <w:rsid w:val="00B15D56"/>
    <w:rsid w:val="00B167EB"/>
    <w:rsid w:val="00B202E3"/>
    <w:rsid w:val="00B208B7"/>
    <w:rsid w:val="00B219E1"/>
    <w:rsid w:val="00B2295B"/>
    <w:rsid w:val="00B27036"/>
    <w:rsid w:val="00B3032A"/>
    <w:rsid w:val="00B3130C"/>
    <w:rsid w:val="00B31FE1"/>
    <w:rsid w:val="00B32F26"/>
    <w:rsid w:val="00B34B0E"/>
    <w:rsid w:val="00B36748"/>
    <w:rsid w:val="00B433AC"/>
    <w:rsid w:val="00B4408C"/>
    <w:rsid w:val="00B4490D"/>
    <w:rsid w:val="00B611CB"/>
    <w:rsid w:val="00B635CD"/>
    <w:rsid w:val="00B64731"/>
    <w:rsid w:val="00B649A7"/>
    <w:rsid w:val="00B64B7D"/>
    <w:rsid w:val="00B70FD1"/>
    <w:rsid w:val="00B726FB"/>
    <w:rsid w:val="00B77746"/>
    <w:rsid w:val="00B81E5F"/>
    <w:rsid w:val="00B84046"/>
    <w:rsid w:val="00B87863"/>
    <w:rsid w:val="00B92319"/>
    <w:rsid w:val="00B97A2F"/>
    <w:rsid w:val="00BA027B"/>
    <w:rsid w:val="00BA5F08"/>
    <w:rsid w:val="00BB1281"/>
    <w:rsid w:val="00BB3924"/>
    <w:rsid w:val="00BC0A85"/>
    <w:rsid w:val="00BC0BFC"/>
    <w:rsid w:val="00BC21A7"/>
    <w:rsid w:val="00BC3C0B"/>
    <w:rsid w:val="00BC608D"/>
    <w:rsid w:val="00BC6196"/>
    <w:rsid w:val="00BD0214"/>
    <w:rsid w:val="00BD07D1"/>
    <w:rsid w:val="00BD2922"/>
    <w:rsid w:val="00BD47E2"/>
    <w:rsid w:val="00BD6C6F"/>
    <w:rsid w:val="00BE13A5"/>
    <w:rsid w:val="00BE1B48"/>
    <w:rsid w:val="00BE1CF1"/>
    <w:rsid w:val="00BE2EB2"/>
    <w:rsid w:val="00BE3090"/>
    <w:rsid w:val="00BE483A"/>
    <w:rsid w:val="00BE63A0"/>
    <w:rsid w:val="00BF00CF"/>
    <w:rsid w:val="00BF0634"/>
    <w:rsid w:val="00BF3254"/>
    <w:rsid w:val="00BF44B9"/>
    <w:rsid w:val="00C02A0F"/>
    <w:rsid w:val="00C03966"/>
    <w:rsid w:val="00C043B2"/>
    <w:rsid w:val="00C04BB5"/>
    <w:rsid w:val="00C05A3D"/>
    <w:rsid w:val="00C07ADE"/>
    <w:rsid w:val="00C100A6"/>
    <w:rsid w:val="00C1288F"/>
    <w:rsid w:val="00C12C33"/>
    <w:rsid w:val="00C133B1"/>
    <w:rsid w:val="00C166F1"/>
    <w:rsid w:val="00C21F9C"/>
    <w:rsid w:val="00C23D8C"/>
    <w:rsid w:val="00C24071"/>
    <w:rsid w:val="00C314AD"/>
    <w:rsid w:val="00C32BB4"/>
    <w:rsid w:val="00C348A8"/>
    <w:rsid w:val="00C36155"/>
    <w:rsid w:val="00C43DCB"/>
    <w:rsid w:val="00C44195"/>
    <w:rsid w:val="00C4695E"/>
    <w:rsid w:val="00C471D6"/>
    <w:rsid w:val="00C47E43"/>
    <w:rsid w:val="00C515FB"/>
    <w:rsid w:val="00C52450"/>
    <w:rsid w:val="00C5251C"/>
    <w:rsid w:val="00C559FC"/>
    <w:rsid w:val="00C605A3"/>
    <w:rsid w:val="00C62372"/>
    <w:rsid w:val="00C72737"/>
    <w:rsid w:val="00C73D83"/>
    <w:rsid w:val="00C75A83"/>
    <w:rsid w:val="00C7690A"/>
    <w:rsid w:val="00C76DC6"/>
    <w:rsid w:val="00C80263"/>
    <w:rsid w:val="00C80BDC"/>
    <w:rsid w:val="00C8131F"/>
    <w:rsid w:val="00C81831"/>
    <w:rsid w:val="00C845B4"/>
    <w:rsid w:val="00C8506A"/>
    <w:rsid w:val="00C8572F"/>
    <w:rsid w:val="00C865BB"/>
    <w:rsid w:val="00C87755"/>
    <w:rsid w:val="00C923A7"/>
    <w:rsid w:val="00C956BA"/>
    <w:rsid w:val="00C969EC"/>
    <w:rsid w:val="00C9766B"/>
    <w:rsid w:val="00C97985"/>
    <w:rsid w:val="00C97F97"/>
    <w:rsid w:val="00CA21F4"/>
    <w:rsid w:val="00CA2222"/>
    <w:rsid w:val="00CA4EE1"/>
    <w:rsid w:val="00CA78F7"/>
    <w:rsid w:val="00CA7B46"/>
    <w:rsid w:val="00CB04CD"/>
    <w:rsid w:val="00CB228D"/>
    <w:rsid w:val="00CB2A34"/>
    <w:rsid w:val="00CB45DF"/>
    <w:rsid w:val="00CB7E26"/>
    <w:rsid w:val="00CC72F7"/>
    <w:rsid w:val="00CD1A67"/>
    <w:rsid w:val="00CD2055"/>
    <w:rsid w:val="00CD49CA"/>
    <w:rsid w:val="00CD5CF2"/>
    <w:rsid w:val="00CD6D1F"/>
    <w:rsid w:val="00CE045C"/>
    <w:rsid w:val="00CE109E"/>
    <w:rsid w:val="00CE1BB3"/>
    <w:rsid w:val="00CE1E57"/>
    <w:rsid w:val="00CE4111"/>
    <w:rsid w:val="00CE42C1"/>
    <w:rsid w:val="00CF217B"/>
    <w:rsid w:val="00CF3937"/>
    <w:rsid w:val="00CF3F84"/>
    <w:rsid w:val="00CF5F12"/>
    <w:rsid w:val="00CF67D2"/>
    <w:rsid w:val="00CF6925"/>
    <w:rsid w:val="00CF6F0D"/>
    <w:rsid w:val="00D023B7"/>
    <w:rsid w:val="00D04616"/>
    <w:rsid w:val="00D05F19"/>
    <w:rsid w:val="00D07261"/>
    <w:rsid w:val="00D073E4"/>
    <w:rsid w:val="00D11E7A"/>
    <w:rsid w:val="00D12980"/>
    <w:rsid w:val="00D130DE"/>
    <w:rsid w:val="00D1637B"/>
    <w:rsid w:val="00D174B5"/>
    <w:rsid w:val="00D17C17"/>
    <w:rsid w:val="00D21D13"/>
    <w:rsid w:val="00D24C8F"/>
    <w:rsid w:val="00D25007"/>
    <w:rsid w:val="00D2563E"/>
    <w:rsid w:val="00D2601F"/>
    <w:rsid w:val="00D271D6"/>
    <w:rsid w:val="00D30F35"/>
    <w:rsid w:val="00D32D5E"/>
    <w:rsid w:val="00D338DA"/>
    <w:rsid w:val="00D35096"/>
    <w:rsid w:val="00D353D5"/>
    <w:rsid w:val="00D354A1"/>
    <w:rsid w:val="00D37AF2"/>
    <w:rsid w:val="00D40621"/>
    <w:rsid w:val="00D41C52"/>
    <w:rsid w:val="00D42C46"/>
    <w:rsid w:val="00D50566"/>
    <w:rsid w:val="00D519D9"/>
    <w:rsid w:val="00D53C7F"/>
    <w:rsid w:val="00D53D6E"/>
    <w:rsid w:val="00D55B1A"/>
    <w:rsid w:val="00D55F9C"/>
    <w:rsid w:val="00D57E80"/>
    <w:rsid w:val="00D65B90"/>
    <w:rsid w:val="00D664E1"/>
    <w:rsid w:val="00D709C0"/>
    <w:rsid w:val="00D70A38"/>
    <w:rsid w:val="00D71B89"/>
    <w:rsid w:val="00D71E6F"/>
    <w:rsid w:val="00D727CF"/>
    <w:rsid w:val="00D72C3A"/>
    <w:rsid w:val="00D738DD"/>
    <w:rsid w:val="00D74C0A"/>
    <w:rsid w:val="00D76962"/>
    <w:rsid w:val="00D83BD7"/>
    <w:rsid w:val="00D83C19"/>
    <w:rsid w:val="00D845A3"/>
    <w:rsid w:val="00D965DF"/>
    <w:rsid w:val="00D975C5"/>
    <w:rsid w:val="00DA4F45"/>
    <w:rsid w:val="00DA6D74"/>
    <w:rsid w:val="00DA7C42"/>
    <w:rsid w:val="00DB032E"/>
    <w:rsid w:val="00DB17B0"/>
    <w:rsid w:val="00DB23F8"/>
    <w:rsid w:val="00DB5574"/>
    <w:rsid w:val="00DB55AC"/>
    <w:rsid w:val="00DB5BA9"/>
    <w:rsid w:val="00DB6ED2"/>
    <w:rsid w:val="00DB79E0"/>
    <w:rsid w:val="00DC0BC0"/>
    <w:rsid w:val="00DC1407"/>
    <w:rsid w:val="00DC2640"/>
    <w:rsid w:val="00DC30E2"/>
    <w:rsid w:val="00DD2E63"/>
    <w:rsid w:val="00DD58DC"/>
    <w:rsid w:val="00DD6040"/>
    <w:rsid w:val="00DE0A8F"/>
    <w:rsid w:val="00DE0C20"/>
    <w:rsid w:val="00DE1327"/>
    <w:rsid w:val="00DE20FA"/>
    <w:rsid w:val="00DF0E89"/>
    <w:rsid w:val="00E04C17"/>
    <w:rsid w:val="00E053E1"/>
    <w:rsid w:val="00E05B72"/>
    <w:rsid w:val="00E114BC"/>
    <w:rsid w:val="00E12199"/>
    <w:rsid w:val="00E13773"/>
    <w:rsid w:val="00E137D7"/>
    <w:rsid w:val="00E15163"/>
    <w:rsid w:val="00E153B6"/>
    <w:rsid w:val="00E16086"/>
    <w:rsid w:val="00E1615E"/>
    <w:rsid w:val="00E257A1"/>
    <w:rsid w:val="00E25CAF"/>
    <w:rsid w:val="00E30BD5"/>
    <w:rsid w:val="00E30D67"/>
    <w:rsid w:val="00E315D2"/>
    <w:rsid w:val="00E31FF6"/>
    <w:rsid w:val="00E33312"/>
    <w:rsid w:val="00E34B09"/>
    <w:rsid w:val="00E35292"/>
    <w:rsid w:val="00E36221"/>
    <w:rsid w:val="00E36A9D"/>
    <w:rsid w:val="00E37562"/>
    <w:rsid w:val="00E37C4E"/>
    <w:rsid w:val="00E40543"/>
    <w:rsid w:val="00E43613"/>
    <w:rsid w:val="00E44F4B"/>
    <w:rsid w:val="00E47184"/>
    <w:rsid w:val="00E47288"/>
    <w:rsid w:val="00E500EA"/>
    <w:rsid w:val="00E544CF"/>
    <w:rsid w:val="00E6046A"/>
    <w:rsid w:val="00E62CF7"/>
    <w:rsid w:val="00E62D51"/>
    <w:rsid w:val="00E63117"/>
    <w:rsid w:val="00E754B8"/>
    <w:rsid w:val="00E756CE"/>
    <w:rsid w:val="00E761DE"/>
    <w:rsid w:val="00E76546"/>
    <w:rsid w:val="00E76709"/>
    <w:rsid w:val="00E76DED"/>
    <w:rsid w:val="00E86819"/>
    <w:rsid w:val="00E871B8"/>
    <w:rsid w:val="00E9070E"/>
    <w:rsid w:val="00E90A28"/>
    <w:rsid w:val="00E90BA4"/>
    <w:rsid w:val="00E928F8"/>
    <w:rsid w:val="00E92AE0"/>
    <w:rsid w:val="00E968FB"/>
    <w:rsid w:val="00E96FD9"/>
    <w:rsid w:val="00EA1602"/>
    <w:rsid w:val="00EA4E37"/>
    <w:rsid w:val="00EA5600"/>
    <w:rsid w:val="00EA6258"/>
    <w:rsid w:val="00EB14A5"/>
    <w:rsid w:val="00EB2765"/>
    <w:rsid w:val="00EB2E13"/>
    <w:rsid w:val="00EB3A84"/>
    <w:rsid w:val="00EB70DA"/>
    <w:rsid w:val="00EC1193"/>
    <w:rsid w:val="00EC3091"/>
    <w:rsid w:val="00EC3A13"/>
    <w:rsid w:val="00EC40A7"/>
    <w:rsid w:val="00EC64D7"/>
    <w:rsid w:val="00EC692E"/>
    <w:rsid w:val="00EC7E40"/>
    <w:rsid w:val="00EC7F53"/>
    <w:rsid w:val="00ED5ACE"/>
    <w:rsid w:val="00ED5DED"/>
    <w:rsid w:val="00ED7FEA"/>
    <w:rsid w:val="00EE1AC1"/>
    <w:rsid w:val="00EE27F6"/>
    <w:rsid w:val="00EE2CF5"/>
    <w:rsid w:val="00EE405A"/>
    <w:rsid w:val="00EE4CC4"/>
    <w:rsid w:val="00EF03E2"/>
    <w:rsid w:val="00EF0A33"/>
    <w:rsid w:val="00EF2CEE"/>
    <w:rsid w:val="00EF3246"/>
    <w:rsid w:val="00EF3417"/>
    <w:rsid w:val="00F0452A"/>
    <w:rsid w:val="00F047DC"/>
    <w:rsid w:val="00F04AB2"/>
    <w:rsid w:val="00F058A4"/>
    <w:rsid w:val="00F05FB4"/>
    <w:rsid w:val="00F06658"/>
    <w:rsid w:val="00F07FA7"/>
    <w:rsid w:val="00F12C39"/>
    <w:rsid w:val="00F20BAB"/>
    <w:rsid w:val="00F214CC"/>
    <w:rsid w:val="00F23884"/>
    <w:rsid w:val="00F30D2E"/>
    <w:rsid w:val="00F3122F"/>
    <w:rsid w:val="00F352E4"/>
    <w:rsid w:val="00F353D0"/>
    <w:rsid w:val="00F3574D"/>
    <w:rsid w:val="00F425FC"/>
    <w:rsid w:val="00F43B33"/>
    <w:rsid w:val="00F5070F"/>
    <w:rsid w:val="00F50F91"/>
    <w:rsid w:val="00F52113"/>
    <w:rsid w:val="00F5329F"/>
    <w:rsid w:val="00F55F33"/>
    <w:rsid w:val="00F564FF"/>
    <w:rsid w:val="00F5742F"/>
    <w:rsid w:val="00F601DD"/>
    <w:rsid w:val="00F61BC6"/>
    <w:rsid w:val="00F62805"/>
    <w:rsid w:val="00F641D7"/>
    <w:rsid w:val="00F64210"/>
    <w:rsid w:val="00F65399"/>
    <w:rsid w:val="00F65C7D"/>
    <w:rsid w:val="00F66F73"/>
    <w:rsid w:val="00F677A3"/>
    <w:rsid w:val="00F67ACE"/>
    <w:rsid w:val="00F70A01"/>
    <w:rsid w:val="00F70B8F"/>
    <w:rsid w:val="00F71DB9"/>
    <w:rsid w:val="00F71F6F"/>
    <w:rsid w:val="00F725BE"/>
    <w:rsid w:val="00F738D4"/>
    <w:rsid w:val="00F76CC0"/>
    <w:rsid w:val="00F77D4F"/>
    <w:rsid w:val="00F77DED"/>
    <w:rsid w:val="00F8284B"/>
    <w:rsid w:val="00F83D56"/>
    <w:rsid w:val="00F868F8"/>
    <w:rsid w:val="00F93570"/>
    <w:rsid w:val="00F94049"/>
    <w:rsid w:val="00F95221"/>
    <w:rsid w:val="00F95C40"/>
    <w:rsid w:val="00FA1C93"/>
    <w:rsid w:val="00FA4D2E"/>
    <w:rsid w:val="00FA6998"/>
    <w:rsid w:val="00FA6F92"/>
    <w:rsid w:val="00FA7164"/>
    <w:rsid w:val="00FB46AF"/>
    <w:rsid w:val="00FB5C57"/>
    <w:rsid w:val="00FB5C7B"/>
    <w:rsid w:val="00FB6CD7"/>
    <w:rsid w:val="00FB72DC"/>
    <w:rsid w:val="00FB7717"/>
    <w:rsid w:val="00FC11F4"/>
    <w:rsid w:val="00FC7AD6"/>
    <w:rsid w:val="00FD03CF"/>
    <w:rsid w:val="00FD2AC0"/>
    <w:rsid w:val="00FD537A"/>
    <w:rsid w:val="00FD747D"/>
    <w:rsid w:val="00FD7C9D"/>
    <w:rsid w:val="00FD7F02"/>
    <w:rsid w:val="00FE0DAE"/>
    <w:rsid w:val="00FE2A63"/>
    <w:rsid w:val="00FE43E3"/>
    <w:rsid w:val="00FE7034"/>
    <w:rsid w:val="00FE706C"/>
    <w:rsid w:val="00FF1502"/>
    <w:rsid w:val="00FF1694"/>
    <w:rsid w:val="00FF189B"/>
    <w:rsid w:val="00FF384B"/>
    <w:rsid w:val="00FF4175"/>
    <w:rsid w:val="00FF58C7"/>
    <w:rsid w:val="00FF7155"/>
    <w:rsid w:val="00FF74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60EC"/>
  <w15:docId w15:val="{62E959C1-07EB-4FCE-AA4A-84EDFA20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74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5786"/>
    <w:rPr>
      <w:color w:val="595858"/>
      <w:u w:val="single"/>
    </w:rPr>
  </w:style>
  <w:style w:type="character" w:styleId="Strong">
    <w:name w:val="Strong"/>
    <w:uiPriority w:val="22"/>
    <w:qFormat/>
    <w:rsid w:val="00685786"/>
    <w:rPr>
      <w:b w:val="0"/>
      <w:bCs w:val="0"/>
    </w:rPr>
  </w:style>
  <w:style w:type="paragraph" w:styleId="BodyText2">
    <w:name w:val="Body Text 2"/>
    <w:basedOn w:val="Normal"/>
    <w:link w:val="BodyText2Char"/>
    <w:unhideWhenUsed/>
    <w:rsid w:val="00685786"/>
    <w:pPr>
      <w:pBdr>
        <w:top w:val="single" w:sz="4" w:space="0" w:color="auto"/>
        <w:left w:val="single" w:sz="4" w:space="5" w:color="auto"/>
        <w:bottom w:val="single" w:sz="4" w:space="1" w:color="auto"/>
        <w:right w:val="single" w:sz="4" w:space="31" w:color="auto"/>
      </w:pBdr>
      <w:ind w:right="-908"/>
      <w:jc w:val="both"/>
    </w:pPr>
    <w:rPr>
      <w:sz w:val="22"/>
      <w:szCs w:val="22"/>
      <w:lang w:eastAsia="hr-HR"/>
    </w:rPr>
  </w:style>
  <w:style w:type="character" w:customStyle="1" w:styleId="BodyText2Char">
    <w:name w:val="Body Text 2 Char"/>
    <w:basedOn w:val="DefaultParagraphFont"/>
    <w:link w:val="BodyText2"/>
    <w:rsid w:val="00685786"/>
    <w:rPr>
      <w:rFonts w:ascii="Times New Roman" w:eastAsia="Times New Roman" w:hAnsi="Times New Roman" w:cs="Times New Roman"/>
      <w:lang w:eastAsia="hr-HR"/>
    </w:rPr>
  </w:style>
  <w:style w:type="paragraph" w:styleId="BodyText3">
    <w:name w:val="Body Text 3"/>
    <w:basedOn w:val="Normal"/>
    <w:link w:val="BodyText3Char"/>
    <w:semiHidden/>
    <w:unhideWhenUsed/>
    <w:rsid w:val="00685786"/>
    <w:pPr>
      <w:jc w:val="both"/>
    </w:pPr>
    <w:rPr>
      <w:sz w:val="22"/>
      <w:szCs w:val="22"/>
      <w:lang w:eastAsia="hr-HR"/>
    </w:rPr>
  </w:style>
  <w:style w:type="character" w:customStyle="1" w:styleId="BodyText3Char">
    <w:name w:val="Body Text 3 Char"/>
    <w:basedOn w:val="DefaultParagraphFont"/>
    <w:link w:val="BodyText3"/>
    <w:semiHidden/>
    <w:rsid w:val="00685786"/>
    <w:rPr>
      <w:rFonts w:ascii="Times New Roman" w:eastAsia="Times New Roman" w:hAnsi="Times New Roman" w:cs="Times New Roman"/>
      <w:lang w:eastAsia="hr-HR"/>
    </w:rPr>
  </w:style>
  <w:style w:type="paragraph" w:styleId="BodyTextIndent2">
    <w:name w:val="Body Text Indent 2"/>
    <w:basedOn w:val="Normal"/>
    <w:link w:val="BodyTextIndent2Char"/>
    <w:semiHidden/>
    <w:unhideWhenUsed/>
    <w:rsid w:val="00685786"/>
    <w:pPr>
      <w:ind w:left="240"/>
      <w:jc w:val="both"/>
    </w:pPr>
    <w:rPr>
      <w:lang w:eastAsia="hr-HR"/>
    </w:rPr>
  </w:style>
  <w:style w:type="character" w:customStyle="1" w:styleId="BodyTextIndent2Char">
    <w:name w:val="Body Text Indent 2 Char"/>
    <w:basedOn w:val="DefaultParagraphFont"/>
    <w:link w:val="BodyTextIndent2"/>
    <w:semiHidden/>
    <w:rsid w:val="00685786"/>
    <w:rPr>
      <w:rFonts w:ascii="Times New Roman" w:eastAsia="Times New Roman" w:hAnsi="Times New Roman" w:cs="Times New Roman"/>
      <w:sz w:val="24"/>
      <w:szCs w:val="24"/>
      <w:lang w:eastAsia="hr-HR"/>
    </w:rPr>
  </w:style>
  <w:style w:type="paragraph" w:customStyle="1" w:styleId="ColorfulList-Accent11">
    <w:name w:val="Colorful List - Accent 11"/>
    <w:basedOn w:val="Normal"/>
    <w:uiPriority w:val="34"/>
    <w:qFormat/>
    <w:rsid w:val="00685786"/>
    <w:pPr>
      <w:ind w:left="720"/>
      <w:contextualSpacing/>
    </w:pPr>
  </w:style>
  <w:style w:type="paragraph" w:styleId="BalloonText">
    <w:name w:val="Balloon Text"/>
    <w:basedOn w:val="Normal"/>
    <w:link w:val="BalloonTextChar"/>
    <w:uiPriority w:val="99"/>
    <w:semiHidden/>
    <w:unhideWhenUsed/>
    <w:rsid w:val="00854F20"/>
    <w:rPr>
      <w:rFonts w:ascii="Tahoma" w:hAnsi="Tahoma" w:cs="Tahoma"/>
      <w:sz w:val="16"/>
      <w:szCs w:val="16"/>
    </w:rPr>
  </w:style>
  <w:style w:type="character" w:customStyle="1" w:styleId="BalloonTextChar">
    <w:name w:val="Balloon Text Char"/>
    <w:basedOn w:val="DefaultParagraphFont"/>
    <w:link w:val="BalloonText"/>
    <w:uiPriority w:val="99"/>
    <w:semiHidden/>
    <w:rsid w:val="00854F20"/>
    <w:rPr>
      <w:rFonts w:ascii="Tahoma" w:eastAsia="Times New Roman" w:hAnsi="Tahoma" w:cs="Tahoma"/>
      <w:sz w:val="16"/>
      <w:szCs w:val="16"/>
    </w:rPr>
  </w:style>
  <w:style w:type="paragraph" w:styleId="ListParagraph">
    <w:name w:val="List Paragraph"/>
    <w:basedOn w:val="Normal"/>
    <w:uiPriority w:val="34"/>
    <w:qFormat/>
    <w:rsid w:val="009F51CC"/>
    <w:pPr>
      <w:ind w:left="720"/>
      <w:contextualSpacing/>
    </w:pPr>
  </w:style>
  <w:style w:type="table" w:styleId="TableGrid">
    <w:name w:val="Table Grid"/>
    <w:basedOn w:val="TableNormal"/>
    <w:uiPriority w:val="59"/>
    <w:rsid w:val="00B3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D1AFB"/>
    <w:rPr>
      <w:rFonts w:ascii="Times New Roman" w:eastAsia="Times New Roman" w:hAnsi="Times New Roman"/>
      <w:sz w:val="24"/>
      <w:szCs w:val="24"/>
      <w:lang w:eastAsia="en-US"/>
    </w:rPr>
  </w:style>
  <w:style w:type="paragraph" w:customStyle="1" w:styleId="Stil2">
    <w:name w:val="Stil 2"/>
    <w:basedOn w:val="Normal"/>
    <w:autoRedefine/>
    <w:qFormat/>
    <w:rsid w:val="005D2C34"/>
    <w:pPr>
      <w:spacing w:before="240" w:after="240"/>
      <w:ind w:left="851"/>
    </w:pPr>
    <w:rPr>
      <w:rFonts w:ascii="Verdana" w:hAnsi="Verdana"/>
      <w:color w:val="FF0000"/>
      <w:sz w:val="32"/>
    </w:rPr>
  </w:style>
  <w:style w:type="character" w:styleId="CommentReference">
    <w:name w:val="annotation reference"/>
    <w:basedOn w:val="DefaultParagraphFont"/>
    <w:uiPriority w:val="99"/>
    <w:semiHidden/>
    <w:unhideWhenUsed/>
    <w:rsid w:val="009F1E39"/>
    <w:rPr>
      <w:sz w:val="16"/>
      <w:szCs w:val="16"/>
    </w:rPr>
  </w:style>
  <w:style w:type="paragraph" w:styleId="CommentText">
    <w:name w:val="annotation text"/>
    <w:basedOn w:val="Normal"/>
    <w:link w:val="CommentTextChar"/>
    <w:uiPriority w:val="99"/>
    <w:semiHidden/>
    <w:unhideWhenUsed/>
    <w:rsid w:val="009F1E39"/>
    <w:rPr>
      <w:sz w:val="20"/>
      <w:szCs w:val="20"/>
    </w:rPr>
  </w:style>
  <w:style w:type="character" w:customStyle="1" w:styleId="CommentTextChar">
    <w:name w:val="Comment Text Char"/>
    <w:basedOn w:val="DefaultParagraphFont"/>
    <w:link w:val="CommentText"/>
    <w:uiPriority w:val="99"/>
    <w:semiHidden/>
    <w:rsid w:val="009F1E3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F1E39"/>
    <w:rPr>
      <w:b/>
      <w:bCs/>
    </w:rPr>
  </w:style>
  <w:style w:type="character" w:customStyle="1" w:styleId="CommentSubjectChar">
    <w:name w:val="Comment Subject Char"/>
    <w:basedOn w:val="CommentTextChar"/>
    <w:link w:val="CommentSubject"/>
    <w:uiPriority w:val="99"/>
    <w:semiHidden/>
    <w:rsid w:val="009F1E39"/>
    <w:rPr>
      <w:rFonts w:ascii="Times New Roman" w:eastAsia="Times New Roman" w:hAnsi="Times New Roman"/>
      <w:b/>
      <w:bCs/>
      <w:lang w:eastAsia="en-US"/>
    </w:rPr>
  </w:style>
  <w:style w:type="paragraph" w:styleId="Header">
    <w:name w:val="header"/>
    <w:basedOn w:val="Normal"/>
    <w:link w:val="HeaderChar"/>
    <w:uiPriority w:val="99"/>
    <w:unhideWhenUsed/>
    <w:rsid w:val="00050209"/>
    <w:pPr>
      <w:tabs>
        <w:tab w:val="center" w:pos="4536"/>
        <w:tab w:val="right" w:pos="9072"/>
      </w:tabs>
    </w:pPr>
  </w:style>
  <w:style w:type="character" w:customStyle="1" w:styleId="HeaderChar">
    <w:name w:val="Header Char"/>
    <w:basedOn w:val="DefaultParagraphFont"/>
    <w:link w:val="Header"/>
    <w:uiPriority w:val="99"/>
    <w:rsid w:val="0005020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050209"/>
    <w:pPr>
      <w:tabs>
        <w:tab w:val="center" w:pos="4536"/>
        <w:tab w:val="right" w:pos="9072"/>
      </w:tabs>
    </w:pPr>
  </w:style>
  <w:style w:type="character" w:customStyle="1" w:styleId="FooterChar">
    <w:name w:val="Footer Char"/>
    <w:basedOn w:val="DefaultParagraphFont"/>
    <w:link w:val="Footer"/>
    <w:uiPriority w:val="99"/>
    <w:rsid w:val="00050209"/>
    <w:rPr>
      <w:rFonts w:ascii="Times New Roman" w:eastAsia="Times New Roman" w:hAnsi="Times New Roman"/>
      <w:sz w:val="24"/>
      <w:szCs w:val="24"/>
      <w:lang w:eastAsia="en-US"/>
    </w:rPr>
  </w:style>
  <w:style w:type="paragraph" w:styleId="NormalWeb">
    <w:name w:val="Normal (Web)"/>
    <w:basedOn w:val="Normal"/>
    <w:uiPriority w:val="99"/>
    <w:semiHidden/>
    <w:unhideWhenUsed/>
    <w:rsid w:val="00746F0A"/>
    <w:pPr>
      <w:spacing w:before="100" w:beforeAutospacing="1" w:after="142" w:line="276" w:lineRule="auto"/>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3961">
      <w:bodyDiv w:val="1"/>
      <w:marLeft w:val="0"/>
      <w:marRight w:val="0"/>
      <w:marTop w:val="0"/>
      <w:marBottom w:val="0"/>
      <w:divBdr>
        <w:top w:val="none" w:sz="0" w:space="0" w:color="auto"/>
        <w:left w:val="none" w:sz="0" w:space="0" w:color="auto"/>
        <w:bottom w:val="none" w:sz="0" w:space="0" w:color="auto"/>
        <w:right w:val="none" w:sz="0" w:space="0" w:color="auto"/>
      </w:divBdr>
    </w:div>
    <w:div w:id="314530918">
      <w:bodyDiv w:val="1"/>
      <w:marLeft w:val="0"/>
      <w:marRight w:val="0"/>
      <w:marTop w:val="0"/>
      <w:marBottom w:val="0"/>
      <w:divBdr>
        <w:top w:val="none" w:sz="0" w:space="0" w:color="auto"/>
        <w:left w:val="none" w:sz="0" w:space="0" w:color="auto"/>
        <w:bottom w:val="none" w:sz="0" w:space="0" w:color="auto"/>
        <w:right w:val="none" w:sz="0" w:space="0" w:color="auto"/>
      </w:divBdr>
    </w:div>
    <w:div w:id="338311222">
      <w:bodyDiv w:val="1"/>
      <w:marLeft w:val="0"/>
      <w:marRight w:val="0"/>
      <w:marTop w:val="0"/>
      <w:marBottom w:val="0"/>
      <w:divBdr>
        <w:top w:val="none" w:sz="0" w:space="0" w:color="auto"/>
        <w:left w:val="none" w:sz="0" w:space="0" w:color="auto"/>
        <w:bottom w:val="none" w:sz="0" w:space="0" w:color="auto"/>
        <w:right w:val="none" w:sz="0" w:space="0" w:color="auto"/>
      </w:divBdr>
    </w:div>
    <w:div w:id="384255032">
      <w:bodyDiv w:val="1"/>
      <w:marLeft w:val="0"/>
      <w:marRight w:val="0"/>
      <w:marTop w:val="0"/>
      <w:marBottom w:val="0"/>
      <w:divBdr>
        <w:top w:val="none" w:sz="0" w:space="0" w:color="auto"/>
        <w:left w:val="none" w:sz="0" w:space="0" w:color="auto"/>
        <w:bottom w:val="none" w:sz="0" w:space="0" w:color="auto"/>
        <w:right w:val="none" w:sz="0" w:space="0" w:color="auto"/>
      </w:divBdr>
    </w:div>
    <w:div w:id="528105616">
      <w:bodyDiv w:val="1"/>
      <w:marLeft w:val="0"/>
      <w:marRight w:val="0"/>
      <w:marTop w:val="0"/>
      <w:marBottom w:val="0"/>
      <w:divBdr>
        <w:top w:val="none" w:sz="0" w:space="0" w:color="auto"/>
        <w:left w:val="none" w:sz="0" w:space="0" w:color="auto"/>
        <w:bottom w:val="none" w:sz="0" w:space="0" w:color="auto"/>
        <w:right w:val="none" w:sz="0" w:space="0" w:color="auto"/>
      </w:divBdr>
    </w:div>
    <w:div w:id="535626222">
      <w:bodyDiv w:val="1"/>
      <w:marLeft w:val="0"/>
      <w:marRight w:val="0"/>
      <w:marTop w:val="0"/>
      <w:marBottom w:val="0"/>
      <w:divBdr>
        <w:top w:val="none" w:sz="0" w:space="0" w:color="auto"/>
        <w:left w:val="none" w:sz="0" w:space="0" w:color="auto"/>
        <w:bottom w:val="none" w:sz="0" w:space="0" w:color="auto"/>
        <w:right w:val="none" w:sz="0" w:space="0" w:color="auto"/>
      </w:divBdr>
    </w:div>
    <w:div w:id="794326063">
      <w:bodyDiv w:val="1"/>
      <w:marLeft w:val="0"/>
      <w:marRight w:val="0"/>
      <w:marTop w:val="0"/>
      <w:marBottom w:val="0"/>
      <w:divBdr>
        <w:top w:val="none" w:sz="0" w:space="0" w:color="auto"/>
        <w:left w:val="none" w:sz="0" w:space="0" w:color="auto"/>
        <w:bottom w:val="none" w:sz="0" w:space="0" w:color="auto"/>
        <w:right w:val="none" w:sz="0" w:space="0" w:color="auto"/>
      </w:divBdr>
    </w:div>
    <w:div w:id="1662653890">
      <w:bodyDiv w:val="1"/>
      <w:marLeft w:val="0"/>
      <w:marRight w:val="0"/>
      <w:marTop w:val="0"/>
      <w:marBottom w:val="0"/>
      <w:divBdr>
        <w:top w:val="none" w:sz="0" w:space="0" w:color="auto"/>
        <w:left w:val="none" w:sz="0" w:space="0" w:color="auto"/>
        <w:bottom w:val="none" w:sz="0" w:space="0" w:color="auto"/>
        <w:right w:val="none" w:sz="0" w:space="0" w:color="auto"/>
      </w:divBdr>
    </w:div>
    <w:div w:id="1871062887">
      <w:bodyDiv w:val="1"/>
      <w:marLeft w:val="0"/>
      <w:marRight w:val="0"/>
      <w:marTop w:val="0"/>
      <w:marBottom w:val="0"/>
      <w:divBdr>
        <w:top w:val="none" w:sz="0" w:space="0" w:color="auto"/>
        <w:left w:val="none" w:sz="0" w:space="0" w:color="auto"/>
        <w:bottom w:val="none" w:sz="0" w:space="0" w:color="auto"/>
        <w:right w:val="none" w:sz="0" w:space="0" w:color="auto"/>
      </w:divBdr>
    </w:div>
    <w:div w:id="19107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g.hr" TargetMode="External"/><Relationship Id="rId13" Type="http://schemas.openxmlformats.org/officeDocument/2006/relationships/hyperlink" Target="http://www.umag.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g.hr" TargetMode="External"/><Relationship Id="rId17" Type="http://schemas.openxmlformats.org/officeDocument/2006/relationships/hyperlink" Target="http://www.umag.hr" TargetMode="External"/><Relationship Id="rId2" Type="http://schemas.openxmlformats.org/officeDocument/2006/relationships/numbering" Target="numbering.xml"/><Relationship Id="rId16" Type="http://schemas.openxmlformats.org/officeDocument/2006/relationships/hyperlink" Target="http://www.umag.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ag.hr" TargetMode="External"/><Relationship Id="rId5" Type="http://schemas.openxmlformats.org/officeDocument/2006/relationships/webSettings" Target="webSettings.xml"/><Relationship Id="rId15" Type="http://schemas.openxmlformats.org/officeDocument/2006/relationships/hyperlink" Target="http://www.umag.hr" TargetMode="External"/><Relationship Id="rId10" Type="http://schemas.openxmlformats.org/officeDocument/2006/relationships/hyperlink" Target="http://www.umag.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ag.hr" TargetMode="External"/><Relationship Id="rId14" Type="http://schemas.openxmlformats.org/officeDocument/2006/relationships/hyperlink" Target="http://www.uma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6D902-EFA9-4DF1-895F-F29C1391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12</Pages>
  <Words>6007</Words>
  <Characters>34242</Characters>
  <DocSecurity>8</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40169</CharactersWithSpaces>
  <SharedDoc>false</SharedDoc>
  <HLinks>
    <vt:vector size="90" baseType="variant">
      <vt:variant>
        <vt:i4>6488114</vt:i4>
      </vt:variant>
      <vt:variant>
        <vt:i4>42</vt:i4>
      </vt:variant>
      <vt:variant>
        <vt:i4>0</vt:i4>
      </vt:variant>
      <vt:variant>
        <vt:i4>5</vt:i4>
      </vt:variant>
      <vt:variant>
        <vt:lpwstr>http://www.umag.hr/</vt:lpwstr>
      </vt:variant>
      <vt:variant>
        <vt:lpwstr/>
      </vt:variant>
      <vt:variant>
        <vt:i4>4849766</vt:i4>
      </vt:variant>
      <vt:variant>
        <vt:i4>39</vt:i4>
      </vt:variant>
      <vt:variant>
        <vt:i4>0</vt:i4>
      </vt:variant>
      <vt:variant>
        <vt:i4>5</vt:i4>
      </vt:variant>
      <vt:variant>
        <vt:lpwstr>http://umag.hr/download.aspx?f=sluzbene_novine_grada_umaga_CRO&amp;fajl=2012/Sluzbene_novine_Grada_Umaga_05_12.pdf</vt:lpwstr>
      </vt:variant>
      <vt:variant>
        <vt:lpwstr/>
      </vt:variant>
      <vt:variant>
        <vt:i4>4849727</vt:i4>
      </vt:variant>
      <vt:variant>
        <vt:i4>36</vt:i4>
      </vt:variant>
      <vt:variant>
        <vt:i4>0</vt:i4>
      </vt:variant>
      <vt:variant>
        <vt:i4>5</vt:i4>
      </vt:variant>
      <vt:variant>
        <vt:lpwstr>http://www.umag.hr/download.aspx?f=sluzbene_novine_grada_umaga_CRO&amp;fajl=2011/Sluzbene_novine_Grada_Umaga_05_11.pdf</vt:lpwstr>
      </vt:variant>
      <vt:variant>
        <vt:lpwstr/>
      </vt:variant>
      <vt:variant>
        <vt:i4>4849727</vt:i4>
      </vt:variant>
      <vt:variant>
        <vt:i4>33</vt:i4>
      </vt:variant>
      <vt:variant>
        <vt:i4>0</vt:i4>
      </vt:variant>
      <vt:variant>
        <vt:i4>5</vt:i4>
      </vt:variant>
      <vt:variant>
        <vt:lpwstr>http://www.umag.hr/download.aspx?f=sluzbene_novine_grada_umaga_CRO&amp;fajl=2010/Sluzbene_novine_Grada_Umaga_05_10.pdf</vt:lpwstr>
      </vt:variant>
      <vt:variant>
        <vt:lpwstr/>
      </vt:variant>
      <vt:variant>
        <vt:i4>2031624</vt:i4>
      </vt:variant>
      <vt:variant>
        <vt:i4>30</vt:i4>
      </vt:variant>
      <vt:variant>
        <vt:i4>0</vt:i4>
      </vt:variant>
      <vt:variant>
        <vt:i4>5</vt:i4>
      </vt:variant>
      <vt:variant>
        <vt:lpwstr>http://www.umag.hr/sadrzaj/dokumenti/Odluka_o_donosenju_PPUG_%28SLN_8_08%29.pdf</vt:lpwstr>
      </vt:variant>
      <vt:variant>
        <vt:lpwstr/>
      </vt:variant>
      <vt:variant>
        <vt:i4>4849724</vt:i4>
      </vt:variant>
      <vt:variant>
        <vt:i4>27</vt:i4>
      </vt:variant>
      <vt:variant>
        <vt:i4>0</vt:i4>
      </vt:variant>
      <vt:variant>
        <vt:i4>5</vt:i4>
      </vt:variant>
      <vt:variant>
        <vt:lpwstr>http://www.umag.hr/download.aspx?f=sluzbene_novine_grada_umaga_CRO&amp;fajl=2006/Sluzbene_novine_Grada_Umaga_06_06.pdf</vt:lpwstr>
      </vt:variant>
      <vt:variant>
        <vt:lpwstr/>
      </vt:variant>
      <vt:variant>
        <vt:i4>4849715</vt:i4>
      </vt:variant>
      <vt:variant>
        <vt:i4>24</vt:i4>
      </vt:variant>
      <vt:variant>
        <vt:i4>0</vt:i4>
      </vt:variant>
      <vt:variant>
        <vt:i4>5</vt:i4>
      </vt:variant>
      <vt:variant>
        <vt:lpwstr>http://www.umag.hr/download.aspx?f=sluzbene_novine_grada_umaga_CRO&amp;fajl=2004/Sluzbene_novine_Grada_Umaga_09_04.pdf</vt:lpwstr>
      </vt:variant>
      <vt:variant>
        <vt:lpwstr/>
      </vt:variant>
      <vt:variant>
        <vt:i4>4849721</vt:i4>
      </vt:variant>
      <vt:variant>
        <vt:i4>21</vt:i4>
      </vt:variant>
      <vt:variant>
        <vt:i4>0</vt:i4>
      </vt:variant>
      <vt:variant>
        <vt:i4>5</vt:i4>
      </vt:variant>
      <vt:variant>
        <vt:lpwstr>http://www.umag.hr/download.aspx?f=sluzbene_novine_grada_umaga_CRO&amp;fajl=2004/Sluzbene_novine_Grada_Umaga_03_04.pdf</vt:lpwstr>
      </vt:variant>
      <vt:variant>
        <vt:lpwstr/>
      </vt:variant>
      <vt:variant>
        <vt:i4>4849766</vt:i4>
      </vt:variant>
      <vt:variant>
        <vt:i4>18</vt:i4>
      </vt:variant>
      <vt:variant>
        <vt:i4>0</vt:i4>
      </vt:variant>
      <vt:variant>
        <vt:i4>5</vt:i4>
      </vt:variant>
      <vt:variant>
        <vt:lpwstr>http://umag.hr/download.aspx?f=sluzbene_novine_grada_umaga_CRO&amp;fajl=2012/Sluzbene_novine_Grada_Umaga_05_12.pdf</vt:lpwstr>
      </vt:variant>
      <vt:variant>
        <vt:lpwstr/>
      </vt:variant>
      <vt:variant>
        <vt:i4>4849727</vt:i4>
      </vt:variant>
      <vt:variant>
        <vt:i4>15</vt:i4>
      </vt:variant>
      <vt:variant>
        <vt:i4>0</vt:i4>
      </vt:variant>
      <vt:variant>
        <vt:i4>5</vt:i4>
      </vt:variant>
      <vt:variant>
        <vt:lpwstr>http://www.umag.hr/download.aspx?f=sluzbene_novine_grada_umaga_CRO&amp;fajl=2011/Sluzbene_novine_Grada_Umaga_05_11.pdf</vt:lpwstr>
      </vt:variant>
      <vt:variant>
        <vt:lpwstr/>
      </vt:variant>
      <vt:variant>
        <vt:i4>4849727</vt:i4>
      </vt:variant>
      <vt:variant>
        <vt:i4>12</vt:i4>
      </vt:variant>
      <vt:variant>
        <vt:i4>0</vt:i4>
      </vt:variant>
      <vt:variant>
        <vt:i4>5</vt:i4>
      </vt:variant>
      <vt:variant>
        <vt:lpwstr>http://www.umag.hr/download.aspx?f=sluzbene_novine_grada_umaga_CRO&amp;fajl=2010/Sluzbene_novine_Grada_Umaga_05_10.pdf</vt:lpwstr>
      </vt:variant>
      <vt:variant>
        <vt:lpwstr/>
      </vt:variant>
      <vt:variant>
        <vt:i4>2031624</vt:i4>
      </vt:variant>
      <vt:variant>
        <vt:i4>9</vt:i4>
      </vt:variant>
      <vt:variant>
        <vt:i4>0</vt:i4>
      </vt:variant>
      <vt:variant>
        <vt:i4>5</vt:i4>
      </vt:variant>
      <vt:variant>
        <vt:lpwstr>http://www.umag.hr/sadrzaj/dokumenti/Odluka_o_donosenju_PPUG_%28SLN_8_08%29.pdf</vt:lpwstr>
      </vt:variant>
      <vt:variant>
        <vt:lpwstr/>
      </vt:variant>
      <vt:variant>
        <vt:i4>4849724</vt:i4>
      </vt:variant>
      <vt:variant>
        <vt:i4>6</vt:i4>
      </vt:variant>
      <vt:variant>
        <vt:i4>0</vt:i4>
      </vt:variant>
      <vt:variant>
        <vt:i4>5</vt:i4>
      </vt:variant>
      <vt:variant>
        <vt:lpwstr>http://www.umag.hr/download.aspx?f=sluzbene_novine_grada_umaga_CRO&amp;fajl=2006/Sluzbene_novine_Grada_Umaga_06_06.pdf</vt:lpwstr>
      </vt:variant>
      <vt:variant>
        <vt:lpwstr/>
      </vt:variant>
      <vt:variant>
        <vt:i4>4849715</vt:i4>
      </vt:variant>
      <vt:variant>
        <vt:i4>3</vt:i4>
      </vt:variant>
      <vt:variant>
        <vt:i4>0</vt:i4>
      </vt:variant>
      <vt:variant>
        <vt:i4>5</vt:i4>
      </vt:variant>
      <vt:variant>
        <vt:lpwstr>http://www.umag.hr/download.aspx?f=sluzbene_novine_grada_umaga_CRO&amp;fajl=2004/Sluzbene_novine_Grada_Umaga_09_04.pdf</vt:lpwstr>
      </vt:variant>
      <vt:variant>
        <vt:lpwstr/>
      </vt:variant>
      <vt:variant>
        <vt:i4>4849721</vt:i4>
      </vt:variant>
      <vt:variant>
        <vt:i4>0</vt:i4>
      </vt:variant>
      <vt:variant>
        <vt:i4>0</vt:i4>
      </vt:variant>
      <vt:variant>
        <vt:i4>5</vt:i4>
      </vt:variant>
      <vt:variant>
        <vt:lpwstr>http://www.umag.hr/download.aspx?f=sluzbene_novine_grada_umaga_CRO&amp;fajl=2004/Sluzbene_novine_Grada_Umaga_03_04.pdf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2020-02-25T13:13:00Z</cp:lastPrinted>
  <dcterms:created xsi:type="dcterms:W3CDTF">2020-04-02T10:44:00Z</dcterms:created>
  <dcterms:modified xsi:type="dcterms:W3CDTF">2020-04-28T12:08:00Z</dcterms:modified>
</cp:coreProperties>
</file>